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Pr>
          <w:rFonts w:ascii="Verdana" w:eastAsia="Times New Roman" w:hAnsi="Verdana" w:cs="Times New Roman"/>
          <w:b/>
          <w:bCs/>
          <w:color w:val="000000"/>
          <w:sz w:val="24"/>
          <w:szCs w:val="24"/>
          <w:lang w:eastAsia="tr-TR"/>
        </w:rPr>
        <w:t>Şirk</w:t>
      </w:r>
      <w:bookmarkStart w:id="0" w:name="_GoBack"/>
      <w:bookmarkEnd w:id="0"/>
      <w:r>
        <w:rPr>
          <w:rFonts w:ascii="Verdana" w:eastAsia="Times New Roman" w:hAnsi="Verdana" w:cs="Times New Roman"/>
          <w:b/>
          <w:bCs/>
          <w:color w:val="000000"/>
          <w:sz w:val="24"/>
          <w:szCs w:val="24"/>
          <w:lang w:eastAsia="tr-TR"/>
        </w:rPr>
        <w:t xml:space="preserve">etlerde </w:t>
      </w:r>
      <w:r w:rsidRPr="00577ADE">
        <w:rPr>
          <w:rFonts w:ascii="Verdana" w:eastAsia="Times New Roman" w:hAnsi="Verdana" w:cs="Times New Roman"/>
          <w:b/>
          <w:bCs/>
          <w:color w:val="000000"/>
          <w:sz w:val="24"/>
          <w:szCs w:val="24"/>
          <w:lang w:eastAsia="tr-TR"/>
        </w:rPr>
        <w:t>Birleşme</w:t>
      </w:r>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Birleşme, Devrolunan Şirketin Malvarlığı Karşılığında, Bir Değişim Oranına Göre Devralan Şirketin Paylarının, Devrolunan Şirketin Ortaklarınca Kendiliğinden İktisap Edilmesiyle Gerçekleşir. Birleşmede En Az Bir Şirket Tasfiyesiz Sona Erer. Birleşmeyle Devralan Şirket Devrolunan Şirketin Malvarlığını Bir Bütün Halinde Devralır.  </w:t>
      </w:r>
    </w:p>
    <w:p w:rsidR="00577ADE" w:rsidRPr="00577ADE" w:rsidRDefault="00B533BA" w:rsidP="00577ADE">
      <w:pPr>
        <w:shd w:val="clear" w:color="auto" w:fill="E6F1F5"/>
        <w:spacing w:before="100" w:beforeAutospacing="1" w:after="100" w:afterAutospacing="1" w:line="270" w:lineRule="atLeast"/>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Birleşme İki Türlü Olur;</w:t>
      </w:r>
    </w:p>
    <w:p w:rsidR="00577ADE" w:rsidRPr="00577ADE" w:rsidRDefault="00B533BA" w:rsidP="00577ADE">
      <w:pPr>
        <w:numPr>
          <w:ilvl w:val="0"/>
          <w:numId w:val="1"/>
        </w:numPr>
        <w:shd w:val="clear" w:color="auto" w:fill="E6F1F5"/>
        <w:spacing w:before="100" w:beforeAutospacing="1" w:after="100" w:afterAutospacing="1" w:line="270" w:lineRule="atLeast"/>
        <w:rPr>
          <w:rFonts w:ascii="Times New Roman" w:eastAsia="Times New Roman" w:hAnsi="Times New Roman" w:cs="Times New Roman"/>
          <w:color w:val="000000"/>
          <w:sz w:val="24"/>
          <w:szCs w:val="24"/>
          <w:lang w:eastAsia="tr-TR"/>
        </w:rPr>
      </w:pPr>
      <w:r w:rsidRPr="00577ADE">
        <w:rPr>
          <w:rFonts w:ascii="Verdana" w:eastAsia="Times New Roman" w:hAnsi="Verdana" w:cs="Times New Roman"/>
          <w:color w:val="000000"/>
          <w:sz w:val="18"/>
          <w:szCs w:val="18"/>
          <w:lang w:eastAsia="tr-TR"/>
        </w:rPr>
        <w:t>Bir Ticaret Şirketinin Diğerini Devralması, “</w:t>
      </w:r>
      <w:r w:rsidRPr="00577ADE">
        <w:rPr>
          <w:rFonts w:ascii="Verdana" w:eastAsia="Times New Roman" w:hAnsi="Verdana" w:cs="Times New Roman"/>
          <w:color w:val="000000"/>
          <w:sz w:val="18"/>
          <w:szCs w:val="18"/>
          <w:u w:val="single"/>
          <w:lang w:eastAsia="tr-TR"/>
        </w:rPr>
        <w:t>Devralma Şeklinde Birleşme</w:t>
      </w:r>
      <w:r w:rsidRPr="00577ADE">
        <w:rPr>
          <w:rFonts w:ascii="Verdana" w:eastAsia="Times New Roman" w:hAnsi="Verdana" w:cs="Times New Roman"/>
          <w:color w:val="000000"/>
          <w:sz w:val="18"/>
          <w:szCs w:val="18"/>
          <w:lang w:eastAsia="tr-TR"/>
        </w:rPr>
        <w:t>”</w:t>
      </w:r>
    </w:p>
    <w:p w:rsidR="00577ADE" w:rsidRPr="00577ADE" w:rsidRDefault="00B533BA" w:rsidP="00577ADE">
      <w:pPr>
        <w:numPr>
          <w:ilvl w:val="0"/>
          <w:numId w:val="1"/>
        </w:numPr>
        <w:shd w:val="clear" w:color="auto" w:fill="E6F1F5"/>
        <w:spacing w:before="100" w:beforeAutospacing="1" w:after="100" w:afterAutospacing="1" w:line="270" w:lineRule="atLeast"/>
        <w:rPr>
          <w:rFonts w:ascii="Times New Roman" w:eastAsia="Times New Roman" w:hAnsi="Times New Roman" w:cs="Times New Roman"/>
          <w:sz w:val="24"/>
          <w:szCs w:val="24"/>
          <w:lang w:eastAsia="tr-TR"/>
        </w:rPr>
      </w:pPr>
      <w:r w:rsidRPr="00577ADE">
        <w:rPr>
          <w:rFonts w:ascii="Verdana" w:eastAsia="Times New Roman" w:hAnsi="Verdana" w:cs="Times New Roman"/>
          <w:color w:val="000000"/>
          <w:sz w:val="18"/>
          <w:szCs w:val="18"/>
          <w:lang w:eastAsia="tr-TR"/>
        </w:rPr>
        <w:t>Ticaret Şirketlerinin Yeni Bir Şirket İçinde Bir Araya Gelmeleri “</w:t>
      </w:r>
      <w:r w:rsidRPr="00577ADE">
        <w:rPr>
          <w:rFonts w:ascii="Verdana" w:eastAsia="Times New Roman" w:hAnsi="Verdana" w:cs="Times New Roman"/>
          <w:color w:val="000000"/>
          <w:sz w:val="18"/>
          <w:szCs w:val="18"/>
          <w:u w:val="single"/>
          <w:lang w:eastAsia="tr-TR"/>
        </w:rPr>
        <w:t>Yeni Kuruluş Şeklinde Birleşme</w:t>
      </w:r>
      <w:r w:rsidRPr="00577ADE">
        <w:rPr>
          <w:rFonts w:ascii="Verdana" w:eastAsia="Times New Roman" w:hAnsi="Verdana" w:cs="Times New Roman"/>
          <w:color w:val="000000"/>
          <w:sz w:val="18"/>
          <w:szCs w:val="18"/>
          <w:lang w:eastAsia="tr-TR"/>
        </w:rPr>
        <w:t>”</w:t>
      </w:r>
    </w:p>
    <w:p w:rsidR="00577ADE" w:rsidRPr="00577ADE" w:rsidRDefault="00B533BA" w:rsidP="00577ADE">
      <w:pPr>
        <w:shd w:val="clear" w:color="auto" w:fill="E6F1F5"/>
        <w:spacing w:before="100" w:beforeAutospacing="1" w:after="100" w:afterAutospacing="1" w:line="270" w:lineRule="atLeast"/>
        <w:ind w:left="360"/>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Ticaret Şirketleri İle Ticareti İşletmelerde Aşağıda Yer Alan Hallerde Yapılan Birleşmeler Geçerli Birleşmeler Olarak Kabul Edilmektedir.</w:t>
      </w:r>
    </w:p>
    <w:p w:rsidR="00577ADE" w:rsidRPr="00577ADE" w:rsidRDefault="00B533BA" w:rsidP="00577ADE">
      <w:pPr>
        <w:shd w:val="clear" w:color="auto" w:fill="E6F1F5"/>
        <w:spacing w:before="100" w:beforeAutospacing="1" w:after="100" w:afterAutospacing="1" w:line="270" w:lineRule="atLeast"/>
        <w:ind w:left="720" w:hanging="360"/>
        <w:jc w:val="both"/>
        <w:rPr>
          <w:rFonts w:ascii="Verdana" w:eastAsia="Times New Roman" w:hAnsi="Verdana" w:cs="Times New Roman"/>
          <w:color w:val="000000"/>
          <w:sz w:val="15"/>
          <w:szCs w:val="15"/>
          <w:lang w:eastAsia="tr-TR"/>
        </w:rPr>
      </w:pPr>
      <w:r w:rsidRPr="00577ADE">
        <w:rPr>
          <w:rFonts w:ascii="Symbol" w:eastAsia="Times New Roman" w:hAnsi="Symbol" w:cs="Times New Roman"/>
          <w:color w:val="000000"/>
          <w:sz w:val="18"/>
          <w:szCs w:val="18"/>
          <w:lang w:eastAsia="tr-TR"/>
        </w:rPr>
        <w:t></w:t>
      </w:r>
      <w:r w:rsidRPr="00577ADE">
        <w:rPr>
          <w:rFonts w:ascii="Times New Roman" w:eastAsia="Times New Roman" w:hAnsi="Times New Roman" w:cs="Times New Roman"/>
          <w:color w:val="000000"/>
          <w:sz w:val="14"/>
          <w:szCs w:val="14"/>
          <w:lang w:eastAsia="tr-TR"/>
        </w:rPr>
        <w:t>        </w:t>
      </w:r>
      <w:r w:rsidRPr="00577ADE">
        <w:rPr>
          <w:rFonts w:ascii="Verdana" w:eastAsia="Times New Roman" w:hAnsi="Verdana" w:cs="Times New Roman"/>
          <w:color w:val="000000"/>
          <w:sz w:val="18"/>
          <w:szCs w:val="18"/>
          <w:u w:val="single"/>
          <w:lang w:eastAsia="tr-TR"/>
        </w:rPr>
        <w:t>Sermaye Şirketlerinin</w:t>
      </w:r>
      <w:r w:rsidRPr="00577ADE">
        <w:rPr>
          <w:rFonts w:ascii="Verdana" w:eastAsia="Times New Roman" w:hAnsi="Verdana" w:cs="Times New Roman"/>
          <w:color w:val="000000"/>
          <w:sz w:val="18"/>
          <w:szCs w:val="18"/>
          <w:lang w:eastAsia="tr-TR"/>
        </w:rPr>
        <w:t xml:space="preserve">; Başka Bir Sermaye Şirketiyle, Kooperatifle, Devralan Şirket Olmak Şartıyla </w:t>
      </w:r>
      <w:proofErr w:type="spellStart"/>
      <w:r w:rsidRPr="00577ADE">
        <w:rPr>
          <w:rFonts w:ascii="Verdana" w:eastAsia="Times New Roman" w:hAnsi="Verdana" w:cs="Times New Roman"/>
          <w:color w:val="000000"/>
          <w:sz w:val="18"/>
          <w:szCs w:val="18"/>
          <w:lang w:eastAsia="tr-TR"/>
        </w:rPr>
        <w:t>Kollektif</w:t>
      </w:r>
      <w:proofErr w:type="spellEnd"/>
      <w:r w:rsidRPr="00577ADE">
        <w:rPr>
          <w:rFonts w:ascii="Verdana" w:eastAsia="Times New Roman" w:hAnsi="Verdana" w:cs="Times New Roman"/>
          <w:color w:val="000000"/>
          <w:sz w:val="18"/>
          <w:szCs w:val="18"/>
          <w:lang w:eastAsia="tr-TR"/>
        </w:rPr>
        <w:t xml:space="preserve"> Ve Komandit Şirketlerle,</w:t>
      </w:r>
    </w:p>
    <w:p w:rsidR="00577ADE" w:rsidRPr="00577ADE" w:rsidRDefault="00B533BA" w:rsidP="00577ADE">
      <w:pPr>
        <w:shd w:val="clear" w:color="auto" w:fill="E6F1F5"/>
        <w:spacing w:before="100" w:beforeAutospacing="1" w:after="100" w:afterAutospacing="1" w:line="270" w:lineRule="atLeast"/>
        <w:ind w:left="720" w:hanging="360"/>
        <w:jc w:val="both"/>
        <w:rPr>
          <w:rFonts w:ascii="Verdana" w:eastAsia="Times New Roman" w:hAnsi="Verdana" w:cs="Times New Roman"/>
          <w:color w:val="000000"/>
          <w:sz w:val="15"/>
          <w:szCs w:val="15"/>
          <w:lang w:eastAsia="tr-TR"/>
        </w:rPr>
      </w:pPr>
      <w:r w:rsidRPr="00577ADE">
        <w:rPr>
          <w:rFonts w:ascii="Symbol" w:eastAsia="Times New Roman" w:hAnsi="Symbol" w:cs="Times New Roman"/>
          <w:color w:val="000000"/>
          <w:sz w:val="18"/>
          <w:szCs w:val="18"/>
          <w:lang w:eastAsia="tr-TR"/>
        </w:rPr>
        <w:t></w:t>
      </w:r>
      <w:r w:rsidRPr="00577ADE">
        <w:rPr>
          <w:rFonts w:ascii="Times New Roman" w:eastAsia="Times New Roman" w:hAnsi="Times New Roman" w:cs="Times New Roman"/>
          <w:color w:val="000000"/>
          <w:sz w:val="14"/>
          <w:szCs w:val="14"/>
          <w:lang w:eastAsia="tr-TR"/>
        </w:rPr>
        <w:t>        </w:t>
      </w:r>
      <w:r w:rsidRPr="00577ADE">
        <w:rPr>
          <w:rFonts w:ascii="Verdana" w:eastAsia="Times New Roman" w:hAnsi="Verdana" w:cs="Times New Roman"/>
          <w:color w:val="000000"/>
          <w:sz w:val="18"/>
          <w:szCs w:val="18"/>
          <w:u w:val="single"/>
          <w:lang w:eastAsia="tr-TR"/>
        </w:rPr>
        <w:t>Şahıs Şirketlerinin</w:t>
      </w:r>
      <w:r w:rsidRPr="00577ADE">
        <w:rPr>
          <w:rFonts w:ascii="Verdana" w:eastAsia="Times New Roman" w:hAnsi="Verdana" w:cs="Times New Roman"/>
          <w:color w:val="000000"/>
          <w:sz w:val="18"/>
          <w:szCs w:val="18"/>
          <w:lang w:eastAsia="tr-TR"/>
        </w:rPr>
        <w:t>; Başka Bir Şahıs Şirketiyle, Devrolan Şirket Olmak Şartıyla Sermaye Şirketleriyle Ve Kooperatiflerle,</w:t>
      </w:r>
    </w:p>
    <w:p w:rsidR="00577ADE" w:rsidRPr="00577ADE" w:rsidRDefault="00B533BA" w:rsidP="00577ADE">
      <w:pPr>
        <w:shd w:val="clear" w:color="auto" w:fill="E6F1F5"/>
        <w:spacing w:before="100" w:beforeAutospacing="1" w:after="100" w:afterAutospacing="1" w:line="270" w:lineRule="atLeast"/>
        <w:ind w:left="720" w:hanging="360"/>
        <w:jc w:val="both"/>
        <w:rPr>
          <w:rFonts w:ascii="Verdana" w:eastAsia="Times New Roman" w:hAnsi="Verdana" w:cs="Times New Roman"/>
          <w:color w:val="000000"/>
          <w:sz w:val="15"/>
          <w:szCs w:val="15"/>
          <w:lang w:eastAsia="tr-TR"/>
        </w:rPr>
      </w:pPr>
      <w:r w:rsidRPr="00577ADE">
        <w:rPr>
          <w:rFonts w:ascii="Symbol" w:eastAsia="Times New Roman" w:hAnsi="Symbol" w:cs="Times New Roman"/>
          <w:color w:val="000000"/>
          <w:sz w:val="18"/>
          <w:szCs w:val="18"/>
          <w:lang w:eastAsia="tr-TR"/>
        </w:rPr>
        <w:t></w:t>
      </w:r>
      <w:r w:rsidRPr="00577ADE">
        <w:rPr>
          <w:rFonts w:ascii="Times New Roman" w:eastAsia="Times New Roman" w:hAnsi="Times New Roman" w:cs="Times New Roman"/>
          <w:color w:val="000000"/>
          <w:sz w:val="14"/>
          <w:szCs w:val="14"/>
          <w:lang w:eastAsia="tr-TR"/>
        </w:rPr>
        <w:t>        </w:t>
      </w:r>
      <w:r w:rsidRPr="00577ADE">
        <w:rPr>
          <w:rFonts w:ascii="Verdana" w:eastAsia="Times New Roman" w:hAnsi="Verdana" w:cs="Times New Roman"/>
          <w:color w:val="000000"/>
          <w:sz w:val="18"/>
          <w:szCs w:val="18"/>
          <w:u w:val="single"/>
          <w:lang w:eastAsia="tr-TR"/>
        </w:rPr>
        <w:t>Kooperatiflerin</w:t>
      </w:r>
      <w:r w:rsidRPr="00577ADE">
        <w:rPr>
          <w:rFonts w:ascii="Verdana" w:eastAsia="Times New Roman" w:hAnsi="Verdana" w:cs="Times New Roman"/>
          <w:color w:val="000000"/>
          <w:sz w:val="18"/>
          <w:szCs w:val="18"/>
          <w:lang w:eastAsia="tr-TR"/>
        </w:rPr>
        <w:t>; Başka Bir Kooperatifle, Sermaye Şirketiyle, Devralan Şirket Olmak Şartıyla Şahıs Şirketiyle,</w:t>
      </w:r>
    </w:p>
    <w:p w:rsidR="00577ADE" w:rsidRPr="00577ADE" w:rsidRDefault="00B533BA" w:rsidP="00577ADE">
      <w:pPr>
        <w:shd w:val="clear" w:color="auto" w:fill="E6F1F5"/>
        <w:spacing w:before="100" w:beforeAutospacing="1" w:after="100" w:afterAutospacing="1" w:line="270" w:lineRule="atLeast"/>
        <w:ind w:left="720" w:hanging="360"/>
        <w:jc w:val="both"/>
        <w:rPr>
          <w:rFonts w:ascii="Verdana" w:eastAsia="Times New Roman" w:hAnsi="Verdana" w:cs="Times New Roman"/>
          <w:color w:val="000000"/>
          <w:sz w:val="15"/>
          <w:szCs w:val="15"/>
          <w:lang w:eastAsia="tr-TR"/>
        </w:rPr>
      </w:pPr>
      <w:proofErr w:type="gramStart"/>
      <w:r w:rsidRPr="00577ADE">
        <w:rPr>
          <w:rFonts w:ascii="Symbol" w:eastAsia="Times New Roman" w:hAnsi="Symbol" w:cs="Times New Roman"/>
          <w:color w:val="000000"/>
          <w:sz w:val="18"/>
          <w:szCs w:val="18"/>
          <w:lang w:eastAsia="tr-TR"/>
        </w:rPr>
        <w:t></w:t>
      </w:r>
      <w:r w:rsidRPr="00577ADE">
        <w:rPr>
          <w:rFonts w:ascii="Times New Roman" w:eastAsia="Times New Roman" w:hAnsi="Times New Roman" w:cs="Times New Roman"/>
          <w:color w:val="000000"/>
          <w:sz w:val="14"/>
          <w:szCs w:val="14"/>
          <w:lang w:eastAsia="tr-TR"/>
        </w:rPr>
        <w:t>        </w:t>
      </w:r>
      <w:r w:rsidRPr="00577ADE">
        <w:rPr>
          <w:rFonts w:ascii="Verdana" w:eastAsia="Times New Roman" w:hAnsi="Verdana" w:cs="Times New Roman"/>
          <w:color w:val="000000"/>
          <w:sz w:val="18"/>
          <w:szCs w:val="18"/>
          <w:lang w:eastAsia="tr-TR"/>
        </w:rPr>
        <w:t>Devrolunan Olmak Şartıyla Bir Ticari İşletmenin, Bir Ticaret Şirketiyle.</w:t>
      </w:r>
      <w:proofErr w:type="gramEnd"/>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iCs/>
          <w:color w:val="000000"/>
          <w:sz w:val="20"/>
          <w:szCs w:val="20"/>
          <w:u w:val="double"/>
          <w:lang w:eastAsia="tr-TR"/>
        </w:rPr>
        <w:t>Tescil İçin Gerekli Belgeler:</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1.</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Genel Kuruldan 33 Gün Önce Devrolunan/Devralan Şirketin Ekteki Örneğe Uygun Olarak Verilmiş Bulunan İnceleme Hakkına İlişkin İlanın Yayınlandığı Sicil Gazetesi Fotokopisi,</w:t>
      </w:r>
    </w:p>
    <w:p w:rsidR="00577ADE" w:rsidRPr="00577ADE" w:rsidRDefault="00B533BA" w:rsidP="00577ADE">
      <w:pPr>
        <w:shd w:val="clear" w:color="auto" w:fill="E6F1F5"/>
        <w:spacing w:before="100" w:beforeAutospacing="1" w:after="100" w:afterAutospacing="1" w:line="270" w:lineRule="atLeast"/>
        <w:ind w:left="340"/>
        <w:jc w:val="both"/>
        <w:rPr>
          <w:rFonts w:ascii="Verdana" w:eastAsia="Times New Roman" w:hAnsi="Verdana" w:cs="Times New Roman"/>
          <w:color w:val="000000"/>
          <w:sz w:val="15"/>
          <w:szCs w:val="15"/>
          <w:lang w:eastAsia="tr-TR"/>
        </w:rPr>
      </w:pPr>
      <w:proofErr w:type="gramStart"/>
      <w:r w:rsidRPr="00577ADE">
        <w:rPr>
          <w:rFonts w:ascii="Verdana" w:eastAsia="Times New Roman" w:hAnsi="Verdana" w:cs="Times New Roman"/>
          <w:color w:val="000000"/>
          <w:sz w:val="18"/>
          <w:szCs w:val="18"/>
          <w:lang w:eastAsia="tr-TR"/>
        </w:rPr>
        <w:t>(</w:t>
      </w:r>
      <w:proofErr w:type="gramEnd"/>
      <w:r w:rsidRPr="00577ADE">
        <w:rPr>
          <w:rFonts w:ascii="Verdana" w:eastAsia="Times New Roman" w:hAnsi="Verdana" w:cs="Times New Roman"/>
          <w:color w:val="000000"/>
          <w:sz w:val="18"/>
          <w:szCs w:val="18"/>
          <w:lang w:eastAsia="tr-TR"/>
        </w:rPr>
        <w:t xml:space="preserve">Birleşmeye Katılan Her Şirket, İncelemeye Sunulan Belgelerin Nereye Tevdi Edildiklerini Ve Nerelerde İncelemeye Hazır Tutulduklarını, Tevdi Edildiği Tarihten </w:t>
      </w:r>
      <w:r w:rsidRPr="00577ADE">
        <w:rPr>
          <w:rFonts w:ascii="Verdana" w:eastAsia="Times New Roman" w:hAnsi="Verdana" w:cs="Times New Roman"/>
          <w:color w:val="000000"/>
          <w:sz w:val="18"/>
          <w:szCs w:val="18"/>
          <w:u w:val="single"/>
          <w:lang w:eastAsia="tr-TR"/>
        </w:rPr>
        <w:t>En Az Üç İş Günü Öncesinden</w:t>
      </w:r>
      <w:r w:rsidRPr="00577ADE">
        <w:rPr>
          <w:rFonts w:ascii="Verdana" w:eastAsia="Times New Roman" w:hAnsi="Verdana" w:cs="Times New Roman"/>
          <w:color w:val="000000"/>
          <w:sz w:val="18"/>
          <w:szCs w:val="18"/>
          <w:lang w:eastAsia="tr-TR"/>
        </w:rPr>
        <w:t>, Türkiye Ticaret Sicili Gazetesi İle Şirket Sözleşmesinde Öngörülen Gazetede İlan Edilmesi Zorunludur. Aynı İlanda Bütün İlgililerin Birleşme Belgelerini İnceleyebilme Haklarının Olduğu Açıkça İşaret Edilir. Bu Hususlar, İnternet Sitesi Kurma Zorunluluğuna Tabi Sermaye Şirketlerinin İnternet Sitelerinde De Yayımlanır.</w:t>
      </w:r>
    </w:p>
    <w:p w:rsidR="00577ADE" w:rsidRPr="00577ADE" w:rsidRDefault="00B533BA" w:rsidP="00577ADE">
      <w:pPr>
        <w:shd w:val="clear" w:color="auto" w:fill="E6F1F5"/>
        <w:spacing w:before="100" w:beforeAutospacing="1" w:after="100" w:afterAutospacing="1" w:line="270" w:lineRule="atLeast"/>
        <w:ind w:left="340"/>
        <w:jc w:val="both"/>
        <w:rPr>
          <w:rFonts w:ascii="Verdana" w:eastAsia="Times New Roman" w:hAnsi="Verdana" w:cs="Times New Roman"/>
          <w:color w:val="000000"/>
          <w:sz w:val="15"/>
          <w:szCs w:val="15"/>
          <w:lang w:eastAsia="tr-TR"/>
        </w:rPr>
      </w:pPr>
      <w:proofErr w:type="gramStart"/>
      <w:r w:rsidRPr="00577ADE">
        <w:rPr>
          <w:rFonts w:ascii="Verdana" w:eastAsia="Times New Roman" w:hAnsi="Verdana" w:cs="Times New Roman"/>
          <w:color w:val="000000"/>
          <w:sz w:val="18"/>
          <w:szCs w:val="18"/>
          <w:lang w:eastAsia="tr-TR"/>
        </w:rPr>
        <w:t xml:space="preserve">Birleşmeye Katılan Şirketlerden Her Biri, Merkezleriyle Şubelerinde Ve Halka Açık Anonim Şirketler İse Sermaye Piyasası Kurulunun Öngöreceği Yerlerde, Genel Kurul Kararından Önceki </w:t>
      </w:r>
      <w:r w:rsidRPr="00577ADE">
        <w:rPr>
          <w:rFonts w:ascii="Verdana" w:eastAsia="Times New Roman" w:hAnsi="Verdana" w:cs="Times New Roman"/>
          <w:color w:val="000000"/>
          <w:sz w:val="18"/>
          <w:szCs w:val="18"/>
          <w:u w:val="single"/>
          <w:lang w:eastAsia="tr-TR"/>
        </w:rPr>
        <w:t>Otuz Gün İçinde</w:t>
      </w:r>
      <w:r w:rsidRPr="00577ADE">
        <w:rPr>
          <w:rFonts w:ascii="Verdana" w:eastAsia="Times New Roman" w:hAnsi="Verdana" w:cs="Times New Roman"/>
          <w:color w:val="000000"/>
          <w:sz w:val="18"/>
          <w:szCs w:val="18"/>
          <w:lang w:eastAsia="tr-TR"/>
        </w:rPr>
        <w:t xml:space="preserve">; Birleşme Sözleşmesini, Birleşme Raporunu Ve Son Üç Yılın Yılsonu Finansal Tablolarıyla Yıllık Faaliyet Raporlarını, Gereğinde Ara Bilançolarını; Ortakların, İntifa Senedi Sahipleriyle Şirket Tarafından İhraç Edilmiş Bulunan Menkul Kıymet Hamillerinin, Menfaati Bulunan Kişilerin Ve Diğer İlgililerin </w:t>
      </w:r>
      <w:r w:rsidRPr="00577ADE">
        <w:rPr>
          <w:rFonts w:ascii="Verdana" w:eastAsia="Times New Roman" w:hAnsi="Verdana" w:cs="Times New Roman"/>
          <w:color w:val="000000"/>
          <w:sz w:val="18"/>
          <w:szCs w:val="18"/>
          <w:u w:val="single"/>
          <w:lang w:eastAsia="tr-TR"/>
        </w:rPr>
        <w:t>İncelemesine Sunmakla Yükümlüdür</w:t>
      </w:r>
      <w:r w:rsidRPr="00577ADE">
        <w:rPr>
          <w:rFonts w:ascii="Verdana" w:eastAsia="Times New Roman" w:hAnsi="Verdana" w:cs="Times New Roman"/>
          <w:color w:val="000000"/>
          <w:sz w:val="18"/>
          <w:szCs w:val="18"/>
          <w:lang w:eastAsia="tr-TR"/>
        </w:rPr>
        <w:t xml:space="preserve">. </w:t>
      </w:r>
      <w:proofErr w:type="gramEnd"/>
      <w:r w:rsidRPr="00577ADE">
        <w:rPr>
          <w:rFonts w:ascii="Verdana" w:eastAsia="Times New Roman" w:hAnsi="Verdana" w:cs="Times New Roman"/>
          <w:color w:val="000000"/>
          <w:sz w:val="18"/>
          <w:szCs w:val="18"/>
          <w:lang w:eastAsia="tr-TR"/>
        </w:rPr>
        <w:t>Bu Belgeler İnternet Sitesi Açmaya Zorunlu Olan Sermaye Şirketlerinin İnternet Sitelerinde De Yayımlanır. )</w:t>
      </w:r>
    </w:p>
    <w:p w:rsidR="00577ADE" w:rsidRPr="00577ADE" w:rsidRDefault="00B533BA" w:rsidP="00577ADE">
      <w:pPr>
        <w:shd w:val="clear" w:color="auto" w:fill="E6F1F5"/>
        <w:spacing w:before="100" w:beforeAutospacing="1" w:after="100" w:afterAutospacing="1" w:line="270" w:lineRule="atLeast"/>
        <w:ind w:left="340"/>
        <w:jc w:val="both"/>
        <w:rPr>
          <w:rFonts w:ascii="Verdana" w:eastAsia="Times New Roman" w:hAnsi="Verdana" w:cs="Times New Roman"/>
          <w:color w:val="000000"/>
          <w:sz w:val="15"/>
          <w:szCs w:val="15"/>
          <w:lang w:eastAsia="tr-TR"/>
        </w:rPr>
      </w:pPr>
      <w:proofErr w:type="gramStart"/>
      <w:r w:rsidRPr="00577ADE">
        <w:rPr>
          <w:rFonts w:ascii="Verdana" w:eastAsia="Times New Roman" w:hAnsi="Verdana" w:cs="Arial"/>
          <w:color w:val="000000"/>
          <w:sz w:val="18"/>
          <w:szCs w:val="18"/>
          <w:lang w:eastAsia="tr-TR"/>
        </w:rPr>
        <w:t xml:space="preserve">4.11.2012 Tarih Ve 28457 Sayılı Resmi </w:t>
      </w:r>
      <w:proofErr w:type="spellStart"/>
      <w:r w:rsidRPr="00577ADE">
        <w:rPr>
          <w:rFonts w:ascii="Verdana" w:eastAsia="Times New Roman" w:hAnsi="Verdana" w:cs="Arial"/>
          <w:color w:val="000000"/>
          <w:sz w:val="18"/>
          <w:szCs w:val="18"/>
          <w:lang w:eastAsia="tr-TR"/>
        </w:rPr>
        <w:t>Gazete'de</w:t>
      </w:r>
      <w:proofErr w:type="spellEnd"/>
      <w:r w:rsidRPr="00577ADE">
        <w:rPr>
          <w:rFonts w:ascii="Verdana" w:eastAsia="Times New Roman" w:hAnsi="Verdana" w:cs="Arial"/>
          <w:color w:val="000000"/>
          <w:sz w:val="18"/>
          <w:szCs w:val="18"/>
          <w:lang w:eastAsia="tr-TR"/>
        </w:rPr>
        <w:t xml:space="preserve"> Yayımlanan “</w:t>
      </w:r>
      <w:r w:rsidRPr="00577ADE">
        <w:rPr>
          <w:rFonts w:ascii="Verdana" w:eastAsia="Times New Roman" w:hAnsi="Verdana" w:cs="Arial"/>
          <w:i/>
          <w:color w:val="000000"/>
          <w:sz w:val="18"/>
          <w:szCs w:val="18"/>
          <w:u w:val="single"/>
          <w:lang w:eastAsia="tr-TR"/>
        </w:rPr>
        <w:t>Küçük Ve Orta Büyüklükteki İşletmelerin</w:t>
      </w:r>
      <w:r w:rsidRPr="00577ADE">
        <w:rPr>
          <w:rFonts w:ascii="Verdana" w:eastAsia="Times New Roman" w:hAnsi="Verdana" w:cs="Arial"/>
          <w:i/>
          <w:color w:val="000000"/>
          <w:sz w:val="18"/>
          <w:szCs w:val="18"/>
          <w:lang w:eastAsia="tr-TR"/>
        </w:rPr>
        <w:t xml:space="preserve"> Tanımı, Nitelikleri Ve Sınıflandırılması Hakkında Yönetmelikte Değişiklik Yapılmasına Dair Yönetmelik”</w:t>
      </w:r>
      <w:r w:rsidRPr="00577ADE">
        <w:rPr>
          <w:rFonts w:ascii="Verdana" w:eastAsia="Times New Roman" w:hAnsi="Verdana" w:cs="Arial"/>
          <w:color w:val="000000"/>
          <w:sz w:val="18"/>
          <w:szCs w:val="18"/>
          <w:lang w:eastAsia="tr-TR"/>
        </w:rPr>
        <w:t xml:space="preserve"> Hükümlerine Göre Küçük Ve Orta Büyüklükteki İşletme Ölçütünü Karşıladığı </w:t>
      </w:r>
      <w:proofErr w:type="spellStart"/>
      <w:r w:rsidRPr="00577ADE">
        <w:rPr>
          <w:rFonts w:ascii="Verdana" w:eastAsia="Times New Roman" w:hAnsi="Verdana" w:cs="Arial"/>
          <w:color w:val="000000"/>
          <w:sz w:val="18"/>
          <w:szCs w:val="18"/>
          <w:lang w:eastAsia="tr-TR"/>
        </w:rPr>
        <w:t>Smmm</w:t>
      </w:r>
      <w:proofErr w:type="spellEnd"/>
      <w:r w:rsidRPr="00577ADE">
        <w:rPr>
          <w:rFonts w:ascii="Verdana" w:eastAsia="Times New Roman" w:hAnsi="Verdana" w:cs="Arial"/>
          <w:color w:val="000000"/>
          <w:sz w:val="18"/>
          <w:szCs w:val="18"/>
          <w:lang w:eastAsia="tr-TR"/>
        </w:rPr>
        <w:t xml:space="preserve"> Veya </w:t>
      </w:r>
      <w:proofErr w:type="spellStart"/>
      <w:r w:rsidRPr="00577ADE">
        <w:rPr>
          <w:rFonts w:ascii="Verdana" w:eastAsia="Times New Roman" w:hAnsi="Verdana" w:cs="Arial"/>
          <w:color w:val="000000"/>
          <w:sz w:val="18"/>
          <w:szCs w:val="18"/>
          <w:lang w:eastAsia="tr-TR"/>
        </w:rPr>
        <w:t>Ymm</w:t>
      </w:r>
      <w:proofErr w:type="spellEnd"/>
      <w:r w:rsidRPr="00577ADE">
        <w:rPr>
          <w:rFonts w:ascii="Verdana" w:eastAsia="Times New Roman" w:hAnsi="Verdana" w:cs="Arial"/>
          <w:color w:val="000000"/>
          <w:sz w:val="18"/>
          <w:szCs w:val="18"/>
          <w:lang w:eastAsia="tr-TR"/>
        </w:rPr>
        <w:t xml:space="preserve"> Raporu İle Tespit Edilen Şirketler, Tüm Ortakların Onaylaması Halinde,</w:t>
      </w:r>
      <w:r w:rsidRPr="00577ADE">
        <w:rPr>
          <w:rFonts w:ascii="Verdana" w:eastAsia="Times New Roman" w:hAnsi="Verdana" w:cs="Arial"/>
          <w:b/>
          <w:color w:val="000000"/>
          <w:sz w:val="18"/>
          <w:szCs w:val="18"/>
          <w:lang w:eastAsia="tr-TR"/>
        </w:rPr>
        <w:t xml:space="preserve"> </w:t>
      </w:r>
      <w:r w:rsidRPr="00577ADE">
        <w:rPr>
          <w:rFonts w:ascii="Verdana" w:eastAsia="Times New Roman" w:hAnsi="Verdana" w:cs="Arial"/>
          <w:color w:val="000000"/>
          <w:sz w:val="18"/>
          <w:szCs w:val="18"/>
          <w:lang w:eastAsia="tr-TR"/>
        </w:rPr>
        <w:t>Söz Konusu Raporu Ve Müşavirin Faaliyet Belgesini İbraz Koşulu İle İnceleme Hakkının Kullanılmasından Vazgeçebilir.</w:t>
      </w:r>
      <w:proofErr w:type="gramEnd"/>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lastRenderedPageBreak/>
        <w:t>2.</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Birleşme Sözleşmesinin Devralan Ve Devrolunan Şirketlerin Genel Kurullarınca Onaylanmasına İlişkin Kararların Noter Onaylı Örnekleri (2 Nüsha),</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3.</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Taraflarca İmzalı Birleşme Sözleşmesi </w:t>
      </w:r>
      <w:r w:rsidRPr="00577ADE">
        <w:rPr>
          <w:rFonts w:ascii="Verdana" w:eastAsia="Verdana" w:hAnsi="Verdana" w:cs="Times New Roman"/>
          <w:color w:val="000000"/>
          <w:sz w:val="18"/>
          <w:szCs w:val="18"/>
          <w:lang w:eastAsia="tr-TR"/>
        </w:rPr>
        <w:t xml:space="preserve">(Bir Asıl Nüsha Ve </w:t>
      </w:r>
      <w:r w:rsidRPr="00577ADE">
        <w:rPr>
          <w:rFonts w:ascii="Verdana" w:eastAsia="Verdana" w:hAnsi="Verdana" w:cs="Times New Roman"/>
          <w:color w:val="000000"/>
          <w:sz w:val="18"/>
          <w:szCs w:val="18"/>
          <w:u w:val="single"/>
          <w:lang w:eastAsia="tr-TR"/>
        </w:rPr>
        <w:t>Özel Sicile Kaydı Gereken Mal Ve Hakkın Bulunması Halinde Bildirim Yapılacak Mercii Sayısı Kadar Da Fotokopi Eklenmelidir</w:t>
      </w:r>
      <w:r w:rsidRPr="00577ADE">
        <w:rPr>
          <w:rFonts w:ascii="Verdana" w:eastAsia="Verdana" w:hAnsi="Verdana" w:cs="Times New Roman"/>
          <w:color w:val="000000"/>
          <w:sz w:val="18"/>
          <w:szCs w:val="18"/>
          <w:lang w:eastAsia="tr-TR"/>
        </w:rPr>
        <w:t>.</w:t>
      </w:r>
      <w:r w:rsidRPr="00577ADE">
        <w:rPr>
          <w:rFonts w:ascii="Verdana" w:eastAsia="Times New Roman" w:hAnsi="Verdana" w:cs="Times New Roman"/>
          <w:color w:val="000000"/>
          <w:sz w:val="18"/>
          <w:szCs w:val="18"/>
          <w:lang w:eastAsia="tr-TR"/>
        </w:rPr>
        <w:t>)</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4.</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Bakanlık Veya Diğer Resmi Kurumların İznine Veya Uygun Görüşüne Tabi Olunması Halinde, Devralan Ve Devrolunan Şirket İçin Bu İzin Veya Uygun Görüş Yazısı,</w:t>
      </w:r>
    </w:p>
    <w:p w:rsidR="00577ADE" w:rsidRPr="00577ADE" w:rsidRDefault="00B533BA" w:rsidP="00577ADE">
      <w:pPr>
        <w:shd w:val="clear" w:color="auto" w:fill="E6F1F5"/>
        <w:spacing w:after="0" w:line="270" w:lineRule="atLeast"/>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5.</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Devralan Şirketin Birleşme Sebebiyle Sermaye Artırımı Yapması Halinde Sermaye </w:t>
      </w:r>
      <w:proofErr w:type="gramStart"/>
      <w:r w:rsidRPr="00577ADE">
        <w:rPr>
          <w:rFonts w:ascii="Verdana" w:eastAsia="Times New Roman" w:hAnsi="Verdana" w:cs="Times New Roman"/>
          <w:color w:val="000000"/>
          <w:sz w:val="18"/>
          <w:szCs w:val="18"/>
          <w:lang w:eastAsia="tr-TR"/>
        </w:rPr>
        <w:t>Artırımının    Tescili</w:t>
      </w:r>
      <w:proofErr w:type="gramEnd"/>
      <w:r w:rsidRPr="00577ADE">
        <w:rPr>
          <w:rFonts w:ascii="Verdana" w:eastAsia="Times New Roman" w:hAnsi="Verdana" w:cs="Times New Roman"/>
          <w:color w:val="000000"/>
          <w:sz w:val="18"/>
          <w:szCs w:val="18"/>
          <w:lang w:eastAsia="tr-TR"/>
        </w:rPr>
        <w:t xml:space="preserve"> İçin Gerekli Belgeler; </w:t>
      </w:r>
    </w:p>
    <w:p w:rsidR="00577ADE" w:rsidRPr="00577ADE" w:rsidRDefault="00B533BA" w:rsidP="00577ADE">
      <w:pPr>
        <w:shd w:val="clear" w:color="auto" w:fill="E6F1F5"/>
        <w:spacing w:after="0" w:line="270" w:lineRule="atLeast"/>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ab/>
        <w:t>Sermaye Artırımı Yapılmaması Halinde İse Bu Hususun Genel Kurul Kararında Belirtilmesi Gerekmektedir.</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6.</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Devralan Şirket Bakımından; Birleşmenin Yeni Kuruluş Şeklinde Yapılması Halinde Yeni Şirketin Kuruluş Belgeleri,</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7.</w:t>
      </w:r>
      <w:r w:rsidRPr="00577ADE">
        <w:rPr>
          <w:rFonts w:ascii="Times New Roman" w:eastAsia="Verdana" w:hAnsi="Times New Roman" w:cs="Times New Roman"/>
          <w:b/>
          <w:color w:val="000000"/>
          <w:sz w:val="14"/>
          <w:szCs w:val="14"/>
          <w:lang w:eastAsia="tr-TR"/>
        </w:rPr>
        <w:t xml:space="preserve">    </w:t>
      </w:r>
      <w:proofErr w:type="spellStart"/>
      <w:r w:rsidRPr="00577ADE">
        <w:rPr>
          <w:rFonts w:ascii="Verdana" w:eastAsia="Times New Roman" w:hAnsi="Verdana" w:cs="Times New Roman"/>
          <w:color w:val="000000"/>
          <w:sz w:val="18"/>
          <w:szCs w:val="18"/>
          <w:lang w:eastAsia="tr-TR"/>
        </w:rPr>
        <w:t>Smmm</w:t>
      </w:r>
      <w:proofErr w:type="spellEnd"/>
      <w:r w:rsidRPr="00577ADE">
        <w:rPr>
          <w:rFonts w:ascii="Verdana" w:eastAsia="Times New Roman" w:hAnsi="Verdana" w:cs="Times New Roman"/>
          <w:color w:val="000000"/>
          <w:sz w:val="18"/>
          <w:szCs w:val="18"/>
          <w:lang w:eastAsia="tr-TR"/>
        </w:rPr>
        <w:t xml:space="preserve"> Veya </w:t>
      </w:r>
      <w:proofErr w:type="spellStart"/>
      <w:r w:rsidRPr="00577ADE">
        <w:rPr>
          <w:rFonts w:ascii="Verdana" w:eastAsia="Times New Roman" w:hAnsi="Verdana" w:cs="Times New Roman"/>
          <w:color w:val="000000"/>
          <w:sz w:val="18"/>
          <w:szCs w:val="18"/>
          <w:lang w:eastAsia="tr-TR"/>
        </w:rPr>
        <w:t>Ymm</w:t>
      </w:r>
      <w:proofErr w:type="spellEnd"/>
      <w:r w:rsidRPr="00577ADE">
        <w:rPr>
          <w:rFonts w:ascii="Verdana" w:eastAsia="Times New Roman" w:hAnsi="Verdana" w:cs="Times New Roman"/>
          <w:color w:val="000000"/>
          <w:sz w:val="18"/>
          <w:szCs w:val="18"/>
          <w:lang w:eastAsia="tr-TR"/>
        </w:rPr>
        <w:t xml:space="preserve"> Raporu Ve Müşavirin Faaliyet Belgesi; </w:t>
      </w:r>
    </w:p>
    <w:p w:rsidR="00577ADE" w:rsidRPr="00577ADE" w:rsidRDefault="00B533BA" w:rsidP="00577ADE">
      <w:pPr>
        <w:shd w:val="clear" w:color="auto" w:fill="E6F1F5"/>
        <w:spacing w:before="100" w:beforeAutospacing="1" w:after="100" w:afterAutospacing="1" w:line="270" w:lineRule="atLeast"/>
        <w:ind w:left="340"/>
        <w:jc w:val="both"/>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Bu Raporda;</w:t>
      </w:r>
    </w:p>
    <w:p w:rsidR="00577ADE" w:rsidRPr="00577ADE" w:rsidRDefault="00B533BA" w:rsidP="00577ADE">
      <w:pPr>
        <w:numPr>
          <w:ilvl w:val="0"/>
          <w:numId w:val="2"/>
        </w:numPr>
        <w:shd w:val="clear" w:color="auto" w:fill="E6F1F5"/>
        <w:spacing w:before="100" w:beforeAutospacing="1" w:after="100" w:afterAutospacing="1" w:line="270" w:lineRule="atLeast"/>
        <w:jc w:val="both"/>
        <w:rPr>
          <w:rFonts w:ascii="Times New Roman" w:eastAsia="Times New Roman" w:hAnsi="Times New Roman" w:cs="Times New Roman"/>
          <w:color w:val="000000"/>
          <w:sz w:val="24"/>
          <w:szCs w:val="24"/>
          <w:lang w:eastAsia="tr-TR"/>
        </w:rPr>
      </w:pPr>
      <w:r w:rsidRPr="00577ADE">
        <w:rPr>
          <w:rFonts w:ascii="Verdana" w:eastAsia="Times New Roman" w:hAnsi="Verdana" w:cs="Times New Roman"/>
          <w:color w:val="000000"/>
          <w:sz w:val="18"/>
          <w:szCs w:val="18"/>
          <w:lang w:eastAsia="tr-TR"/>
        </w:rPr>
        <w:t>Birleşmeye Katılan Şirketlerin Her Birinin Sermayelerinin Karşılıksız Kalıp Kalmadığı, Özvarlıklarının Tespiti,</w:t>
      </w:r>
    </w:p>
    <w:p w:rsidR="00577ADE" w:rsidRPr="00577ADE" w:rsidRDefault="00B533BA" w:rsidP="00577ADE">
      <w:pPr>
        <w:numPr>
          <w:ilvl w:val="0"/>
          <w:numId w:val="2"/>
        </w:numPr>
        <w:shd w:val="clear" w:color="auto" w:fill="E6F1F5"/>
        <w:spacing w:before="100" w:beforeAutospacing="1" w:after="100" w:afterAutospacing="1" w:line="270" w:lineRule="atLeast"/>
        <w:jc w:val="both"/>
        <w:rPr>
          <w:rFonts w:ascii="Times New Roman" w:eastAsia="Times New Roman" w:hAnsi="Times New Roman" w:cs="Times New Roman"/>
          <w:color w:val="000000"/>
          <w:sz w:val="24"/>
          <w:szCs w:val="24"/>
          <w:lang w:eastAsia="tr-TR"/>
        </w:rPr>
      </w:pPr>
      <w:r w:rsidRPr="00577ADE">
        <w:rPr>
          <w:rFonts w:ascii="Verdana" w:eastAsia="Times New Roman" w:hAnsi="Verdana" w:cs="Times New Roman"/>
          <w:color w:val="000000"/>
          <w:sz w:val="18"/>
          <w:szCs w:val="18"/>
          <w:lang w:eastAsia="tr-TR"/>
        </w:rPr>
        <w:t>Alacaklıların Alacaklarının Tehlikeye Düşmediğinin Tespiti, Bu Tespitin Yapılamaması Halinde İse, Söz Konusu Alacakların Teminat Altına Alındığına Dair Yönetim Organı Beyanı,</w:t>
      </w:r>
    </w:p>
    <w:p w:rsidR="00577ADE" w:rsidRPr="00577ADE" w:rsidRDefault="00B533BA" w:rsidP="00577ADE">
      <w:pPr>
        <w:numPr>
          <w:ilvl w:val="0"/>
          <w:numId w:val="2"/>
        </w:numPr>
        <w:shd w:val="clear" w:color="auto" w:fill="E6F1F5"/>
        <w:spacing w:before="100" w:beforeAutospacing="1" w:after="100" w:afterAutospacing="1" w:line="270" w:lineRule="atLeast"/>
        <w:rPr>
          <w:rFonts w:ascii="Times New Roman" w:eastAsia="Times New Roman" w:hAnsi="Times New Roman" w:cs="Times New Roman"/>
          <w:sz w:val="24"/>
          <w:szCs w:val="24"/>
          <w:lang w:eastAsia="tr-TR"/>
        </w:rPr>
      </w:pPr>
      <w:proofErr w:type="gramStart"/>
      <w:r w:rsidRPr="00577ADE">
        <w:rPr>
          <w:rFonts w:ascii="Verdana" w:eastAsia="Times New Roman" w:hAnsi="Verdana" w:cs="Times New Roman"/>
          <w:sz w:val="18"/>
          <w:szCs w:val="18"/>
          <w:lang w:eastAsia="tr-TR"/>
        </w:rPr>
        <w:t xml:space="preserve">Birleşmeye Taraf Olan Şirketin Sermayesiyle Kanuni Yedek Akçeleri Toplamının Yarısı Zararla Kaybolmuş Veya Borca </w:t>
      </w:r>
      <w:proofErr w:type="spellStart"/>
      <w:r w:rsidRPr="00577ADE">
        <w:rPr>
          <w:rFonts w:ascii="Verdana" w:eastAsia="Times New Roman" w:hAnsi="Verdana" w:cs="Times New Roman"/>
          <w:sz w:val="18"/>
          <w:szCs w:val="18"/>
          <w:lang w:eastAsia="tr-TR"/>
        </w:rPr>
        <w:t>Batıklık</w:t>
      </w:r>
      <w:proofErr w:type="spellEnd"/>
      <w:r w:rsidRPr="00577ADE">
        <w:rPr>
          <w:rFonts w:ascii="Verdana" w:eastAsia="Times New Roman" w:hAnsi="Verdana" w:cs="Times New Roman"/>
          <w:sz w:val="18"/>
          <w:szCs w:val="18"/>
          <w:lang w:eastAsia="tr-TR"/>
        </w:rPr>
        <w:t xml:space="preserve"> Durumunda Olması Halinde, Birleşmeye Taraf Olan Diğer Şirketin Kaybolan Sermayeyi Veya Borca </w:t>
      </w:r>
      <w:proofErr w:type="spellStart"/>
      <w:r w:rsidRPr="00577ADE">
        <w:rPr>
          <w:rFonts w:ascii="Verdana" w:eastAsia="Times New Roman" w:hAnsi="Verdana" w:cs="Times New Roman"/>
          <w:sz w:val="18"/>
          <w:szCs w:val="18"/>
          <w:lang w:eastAsia="tr-TR"/>
        </w:rPr>
        <w:t>Batıklık</w:t>
      </w:r>
      <w:proofErr w:type="spellEnd"/>
      <w:r w:rsidRPr="00577ADE">
        <w:rPr>
          <w:rFonts w:ascii="Verdana" w:eastAsia="Times New Roman" w:hAnsi="Verdana" w:cs="Times New Roman"/>
          <w:sz w:val="18"/>
          <w:szCs w:val="18"/>
          <w:lang w:eastAsia="tr-TR"/>
        </w:rPr>
        <w:t xml:space="preserve"> Durumunu Karşılayacak Miktarda Serbestçe Tasarruf Edebileceği Öz Varlığa Sahip Bulunduğu, Buna İlişkin Tutarların Hesap Şekli De Gösterilerek Doğrulandığı Veya Belirtilen Durumların Mevcut Olmadığının Doğrulandığı,</w:t>
      </w:r>
      <w:proofErr w:type="gramEnd"/>
    </w:p>
    <w:p w:rsidR="00577ADE" w:rsidRPr="00577ADE" w:rsidRDefault="00B533BA" w:rsidP="00577ADE">
      <w:pPr>
        <w:shd w:val="clear" w:color="auto" w:fill="E6F1F5"/>
        <w:spacing w:before="100" w:beforeAutospacing="1" w:after="100" w:afterAutospacing="1" w:line="240" w:lineRule="auto"/>
        <w:ind w:left="360"/>
        <w:jc w:val="both"/>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 </w:t>
      </w:r>
    </w:p>
    <w:p w:rsidR="00577ADE" w:rsidRPr="00577ADE" w:rsidRDefault="00B533BA" w:rsidP="00577ADE">
      <w:pPr>
        <w:numPr>
          <w:ilvl w:val="0"/>
          <w:numId w:val="3"/>
        </w:numPr>
        <w:shd w:val="clear" w:color="auto" w:fill="E6F1F5"/>
        <w:spacing w:before="100" w:beforeAutospacing="1" w:after="100" w:afterAutospacing="1" w:line="240" w:lineRule="auto"/>
        <w:jc w:val="both"/>
        <w:rPr>
          <w:rFonts w:ascii="Times New Roman" w:eastAsia="Times New Roman" w:hAnsi="Times New Roman" w:cs="Times New Roman"/>
          <w:sz w:val="24"/>
          <w:szCs w:val="24"/>
          <w:lang w:eastAsia="tr-TR"/>
        </w:rPr>
      </w:pPr>
      <w:r w:rsidRPr="00577ADE">
        <w:rPr>
          <w:rFonts w:ascii="Verdana" w:eastAsia="Times New Roman" w:hAnsi="Verdana" w:cs="Times New Roman"/>
          <w:sz w:val="18"/>
          <w:szCs w:val="18"/>
          <w:lang w:eastAsia="tr-TR"/>
        </w:rPr>
        <w:t>Şayet</w:t>
      </w:r>
      <w:r w:rsidRPr="00577ADE">
        <w:rPr>
          <w:rFonts w:ascii="Verdana" w:eastAsia="Times New Roman" w:hAnsi="Verdana" w:cs="Times New Roman"/>
          <w:color w:val="000000"/>
          <w:sz w:val="18"/>
          <w:szCs w:val="18"/>
          <w:lang w:eastAsia="tr-TR"/>
        </w:rPr>
        <w:t xml:space="preserve"> Devrolunan Şirketin Tapu, Gemi Ve Fikri Mülkiyet Sicilleri İle Benzeri Sicillerde Kayıtlı Malvarlığının Bulunması Halinde Bunların Listesi İle Gerçeğe Uygun Değerlerinin Tespiti, </w:t>
      </w:r>
      <w:r w:rsidRPr="00577ADE">
        <w:rPr>
          <w:rFonts w:ascii="Verdana" w:eastAsia="Times New Roman" w:hAnsi="Verdana" w:cs="Calibri"/>
          <w:b/>
          <w:color w:val="000000"/>
          <w:sz w:val="18"/>
          <w:szCs w:val="18"/>
          <w:lang w:eastAsia="tr-TR"/>
        </w:rPr>
        <w:t>(B</w:t>
      </w:r>
      <w:r w:rsidRPr="00577ADE">
        <w:rPr>
          <w:rFonts w:ascii="Verdana" w:eastAsia="Times New Roman" w:hAnsi="Verdana" w:cs="Verdana"/>
          <w:b/>
          <w:bCs/>
          <w:color w:val="000000"/>
          <w:sz w:val="18"/>
          <w:szCs w:val="18"/>
          <w:lang w:eastAsia="tr-TR"/>
        </w:rPr>
        <w:t xml:space="preserve">ildirilecek Her Merci İçin Raporun Birer Fotokopisi Eklenmelidir.) </w:t>
      </w:r>
    </w:p>
    <w:p w:rsidR="00577ADE" w:rsidRPr="00577ADE" w:rsidRDefault="00B533BA" w:rsidP="00577ADE">
      <w:pPr>
        <w:numPr>
          <w:ilvl w:val="0"/>
          <w:numId w:val="3"/>
        </w:numPr>
        <w:shd w:val="clear" w:color="auto" w:fill="E6F1F5"/>
        <w:spacing w:before="100" w:beforeAutospacing="1" w:after="100" w:afterAutospacing="1" w:line="270" w:lineRule="atLeast"/>
        <w:jc w:val="both"/>
        <w:rPr>
          <w:rFonts w:ascii="Times New Roman" w:eastAsia="Times New Roman" w:hAnsi="Times New Roman" w:cs="Times New Roman"/>
          <w:sz w:val="24"/>
          <w:szCs w:val="24"/>
          <w:lang w:eastAsia="tr-TR"/>
        </w:rPr>
      </w:pPr>
      <w:r w:rsidRPr="00577ADE">
        <w:rPr>
          <w:rFonts w:ascii="Verdana" w:eastAsia="Times New Roman" w:hAnsi="Verdana" w:cs="Times New Roman"/>
          <w:sz w:val="18"/>
          <w:szCs w:val="18"/>
          <w:lang w:eastAsia="tr-TR"/>
        </w:rPr>
        <w:t xml:space="preserve">Ekinde Şirket Yönetim Organı Tarafından, Denetime Tabi Şirketlerde Denetçi </w:t>
      </w:r>
      <w:proofErr w:type="gramStart"/>
      <w:r w:rsidRPr="00577ADE">
        <w:rPr>
          <w:rFonts w:ascii="Verdana" w:eastAsia="Times New Roman" w:hAnsi="Verdana" w:cs="Times New Roman"/>
          <w:sz w:val="18"/>
          <w:szCs w:val="18"/>
          <w:lang w:eastAsia="tr-TR"/>
        </w:rPr>
        <w:t>Tarafından  Onaylanmış</w:t>
      </w:r>
      <w:proofErr w:type="gramEnd"/>
      <w:r w:rsidRPr="00577ADE">
        <w:rPr>
          <w:rFonts w:ascii="Verdana" w:eastAsia="Times New Roman" w:hAnsi="Verdana" w:cs="Times New Roman"/>
          <w:sz w:val="18"/>
          <w:szCs w:val="18"/>
          <w:lang w:eastAsia="tr-TR"/>
        </w:rPr>
        <w:t xml:space="preserve"> Son Bilanço,</w:t>
      </w:r>
    </w:p>
    <w:p w:rsidR="00577ADE" w:rsidRPr="00577ADE" w:rsidRDefault="00B533BA" w:rsidP="00577ADE">
      <w:pPr>
        <w:shd w:val="clear" w:color="auto" w:fill="E6F1F5"/>
        <w:spacing w:before="100" w:beforeAutospacing="1" w:after="100" w:afterAutospacing="1" w:line="270" w:lineRule="atLeast"/>
        <w:ind w:left="340"/>
        <w:jc w:val="both"/>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Yer Almalıdır.</w:t>
      </w:r>
    </w:p>
    <w:p w:rsidR="00577ADE" w:rsidRPr="00577ADE" w:rsidRDefault="00B533BA" w:rsidP="00577ADE">
      <w:pPr>
        <w:shd w:val="clear" w:color="auto" w:fill="E6F1F5"/>
        <w:tabs>
          <w:tab w:val="num" w:pos="1060"/>
        </w:tabs>
        <w:spacing w:before="100" w:beforeAutospacing="1" w:after="100" w:afterAutospacing="1" w:line="270" w:lineRule="atLeast"/>
        <w:ind w:left="1060" w:hanging="360"/>
        <w:jc w:val="both"/>
        <w:rPr>
          <w:rFonts w:ascii="Verdana" w:eastAsia="Times New Roman" w:hAnsi="Verdana" w:cs="Times New Roman"/>
          <w:color w:val="000000"/>
          <w:sz w:val="15"/>
          <w:szCs w:val="15"/>
          <w:lang w:eastAsia="tr-TR"/>
        </w:rPr>
      </w:pPr>
      <w:r w:rsidRPr="00577ADE">
        <w:rPr>
          <w:rFonts w:ascii="Symbol" w:eastAsia="Symbol" w:hAnsi="Symbol" w:cs="Symbol"/>
          <w:color w:val="000000"/>
          <w:sz w:val="24"/>
          <w:szCs w:val="24"/>
          <w:lang w:eastAsia="tr-TR"/>
        </w:rPr>
        <w:t></w:t>
      </w:r>
      <w:r w:rsidRPr="00577ADE">
        <w:rPr>
          <w:rFonts w:ascii="Times New Roman" w:eastAsia="Symbol" w:hAnsi="Times New Roman" w:cs="Times New Roman"/>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Birleşmeye Katılan Şirketlerin Denetime Tabi Olması Halinde Bu Rapor, Şirket Denetçisi Tarafından Da Düzenlenebilir. </w:t>
      </w:r>
    </w:p>
    <w:p w:rsidR="00577ADE" w:rsidRPr="00577ADE" w:rsidRDefault="00B533BA" w:rsidP="00577ADE">
      <w:pPr>
        <w:shd w:val="clear" w:color="auto" w:fill="E6F1F5"/>
        <w:spacing w:before="100" w:beforeAutospacing="1" w:after="100" w:afterAutospacing="1" w:line="270" w:lineRule="atLeast"/>
        <w:ind w:left="700"/>
        <w:jc w:val="both"/>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 </w:t>
      </w:r>
    </w:p>
    <w:p w:rsidR="00577ADE" w:rsidRPr="00577ADE" w:rsidRDefault="00B533BA" w:rsidP="00577ADE">
      <w:pPr>
        <w:shd w:val="clear" w:color="auto" w:fill="E6F1F5"/>
        <w:spacing w:before="100" w:beforeAutospacing="1" w:after="100" w:afterAutospacing="1" w:line="270" w:lineRule="atLeast"/>
        <w:ind w:left="36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8.</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Devrolunan Şirketin Tasfiye Halinde Olması Halinde, Mal Varlığının Pay Sahipleri Arasında Dağıtımına Başlanmadığına İlişkin Tasfiye Memurlarınca Hazırlanacak Rapor</w:t>
      </w:r>
    </w:p>
    <w:p w:rsidR="00577ADE" w:rsidRPr="00577ADE" w:rsidRDefault="00B533BA" w:rsidP="00577ADE">
      <w:pPr>
        <w:shd w:val="clear" w:color="auto" w:fill="E6F1F5"/>
        <w:spacing w:before="100" w:beforeAutospacing="1" w:after="100" w:afterAutospacing="1" w:line="270" w:lineRule="atLeast"/>
        <w:ind w:left="360"/>
        <w:jc w:val="both"/>
        <w:rPr>
          <w:rFonts w:ascii="Verdana" w:eastAsia="Times New Roman" w:hAnsi="Verdana" w:cs="Times New Roman"/>
          <w:color w:val="000000"/>
          <w:sz w:val="15"/>
          <w:szCs w:val="15"/>
          <w:lang w:eastAsia="tr-TR"/>
        </w:rPr>
      </w:pPr>
      <w:proofErr w:type="gramStart"/>
      <w:r w:rsidRPr="00577ADE">
        <w:rPr>
          <w:rFonts w:ascii="Verdana" w:eastAsia="Verdana" w:hAnsi="Verdana" w:cs="Verdana"/>
          <w:b/>
          <w:color w:val="000000"/>
          <w:sz w:val="18"/>
          <w:szCs w:val="18"/>
          <w:lang w:eastAsia="tr-TR"/>
        </w:rPr>
        <w:t>9.</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Şirket Yetkililerince İmzalı </w:t>
      </w:r>
      <w:hyperlink r:id="rId5" w:history="1">
        <w:r w:rsidRPr="00577ADE">
          <w:rPr>
            <w:rFonts w:ascii="Verdana" w:eastAsia="Times New Roman" w:hAnsi="Verdana" w:cs="Times New Roman"/>
            <w:b/>
            <w:bCs/>
            <w:color w:val="0000FF"/>
            <w:sz w:val="18"/>
            <w:u w:val="single"/>
            <w:lang w:eastAsia="tr-TR"/>
          </w:rPr>
          <w:t>Beyan</w:t>
        </w:r>
      </w:hyperlink>
      <w:r w:rsidRPr="00577ADE">
        <w:rPr>
          <w:rFonts w:ascii="Verdana" w:eastAsia="Times New Roman" w:hAnsi="Verdana" w:cs="Times New Roman"/>
          <w:color w:val="000000"/>
          <w:sz w:val="18"/>
          <w:szCs w:val="18"/>
          <w:lang w:eastAsia="tr-TR"/>
        </w:rPr>
        <w:t xml:space="preserve"> Ekinde, Beyan Edilen Mal Ve Hakların Firmanıza Ait Olduğunu Gösteren Belge Fotokopisi Verilmelidir. </w:t>
      </w:r>
      <w:proofErr w:type="gramEnd"/>
      <w:r w:rsidRPr="00577ADE">
        <w:rPr>
          <w:rFonts w:ascii="Verdana" w:eastAsia="Times New Roman" w:hAnsi="Verdana" w:cs="Calibri"/>
          <w:b/>
          <w:color w:val="000000"/>
          <w:sz w:val="18"/>
          <w:szCs w:val="18"/>
          <w:lang w:eastAsia="tr-TR"/>
        </w:rPr>
        <w:t>(B</w:t>
      </w:r>
      <w:r w:rsidRPr="00577ADE">
        <w:rPr>
          <w:rFonts w:ascii="Verdana" w:eastAsia="Times New Roman" w:hAnsi="Verdana" w:cs="Verdana"/>
          <w:b/>
          <w:bCs/>
          <w:color w:val="000000"/>
          <w:sz w:val="18"/>
          <w:szCs w:val="18"/>
          <w:lang w:eastAsia="tr-TR"/>
        </w:rPr>
        <w:t xml:space="preserve">ildirilecek Her Merci İçin Ayrı Beyan Hazırlanmalıdır.) </w:t>
      </w:r>
    </w:p>
    <w:p w:rsidR="00577ADE" w:rsidRPr="00577ADE" w:rsidRDefault="00B533BA" w:rsidP="00577ADE">
      <w:pPr>
        <w:shd w:val="clear" w:color="auto" w:fill="E6F1F5"/>
        <w:spacing w:before="100" w:beforeAutospacing="1" w:after="100" w:afterAutospacing="1" w:line="270" w:lineRule="atLeast"/>
        <w:ind w:left="360"/>
        <w:jc w:val="both"/>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lastRenderedPageBreak/>
        <w:t>Şayet Söz Konusu Hususlar Yok İse; Özel Sicile Kaydı Gereken Mal Ve Hakların Bulunmadığına Dair Beyan.</w:t>
      </w:r>
    </w:p>
    <w:p w:rsidR="00577ADE" w:rsidRPr="00577ADE" w:rsidRDefault="00B533BA" w:rsidP="00577ADE">
      <w:pPr>
        <w:shd w:val="clear" w:color="auto" w:fill="E6F1F5"/>
        <w:spacing w:before="100" w:beforeAutospacing="1" w:after="100" w:afterAutospacing="1" w:line="270" w:lineRule="atLeast"/>
        <w:ind w:left="36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10.</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 Birleşmeye Taraf Olan Şirketlerce, Alacaklılara Alacaklarının Güvence Altına Alınmasını İsteme Hakkı Tanınmasına İlişkin Örneğe</w:t>
      </w:r>
      <w:r w:rsidRPr="00577ADE">
        <w:rPr>
          <w:rFonts w:ascii="Verdana" w:eastAsia="Times New Roman" w:hAnsi="Verdana" w:cs="Times New Roman"/>
          <w:color w:val="FF0000"/>
          <w:sz w:val="18"/>
          <w:szCs w:val="18"/>
          <w:lang w:eastAsia="tr-TR"/>
        </w:rPr>
        <w:t xml:space="preserve"> </w:t>
      </w:r>
      <w:r w:rsidRPr="00577ADE">
        <w:rPr>
          <w:rFonts w:ascii="Verdana" w:eastAsia="Times New Roman" w:hAnsi="Verdana" w:cs="Times New Roman"/>
          <w:color w:val="000000"/>
          <w:sz w:val="18"/>
          <w:szCs w:val="18"/>
          <w:lang w:eastAsia="tr-TR"/>
        </w:rPr>
        <w:t>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w:t>
      </w:r>
    </w:p>
    <w:p w:rsidR="00577ADE" w:rsidRPr="00577ADE" w:rsidRDefault="00B533BA" w:rsidP="00577ADE">
      <w:pPr>
        <w:shd w:val="clear" w:color="auto" w:fill="E6F1F5"/>
        <w:spacing w:before="100" w:beforeAutospacing="1" w:after="100" w:afterAutospacing="1" w:line="270" w:lineRule="atLeast"/>
        <w:ind w:left="36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11.</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Birleşmeye Taraf Olan Tüm Şirketlerin Yönetim Organları Tarafından, Ayrı Ayrı Ya Da Birlikte Hazırlanan </w:t>
      </w:r>
      <w:r w:rsidRPr="00577ADE">
        <w:rPr>
          <w:rFonts w:ascii="Verdana" w:eastAsia="Times New Roman" w:hAnsi="Verdana" w:cs="Times New Roman"/>
          <w:color w:val="000000"/>
          <w:sz w:val="18"/>
          <w:szCs w:val="18"/>
          <w:u w:val="single"/>
          <w:lang w:eastAsia="tr-TR"/>
        </w:rPr>
        <w:t>Birleşme Raporunun</w:t>
      </w:r>
      <w:r w:rsidRPr="00577ADE">
        <w:rPr>
          <w:rFonts w:ascii="Verdana" w:eastAsia="Times New Roman" w:hAnsi="Verdana" w:cs="Times New Roman"/>
          <w:color w:val="000000"/>
          <w:sz w:val="18"/>
          <w:szCs w:val="18"/>
          <w:lang w:eastAsia="tr-TR"/>
        </w:rPr>
        <w:t>, Şirketlerin Kayıtlı Bulunduğu Müdürlüklere Verilmesi Gerekir.</w:t>
      </w:r>
    </w:p>
    <w:p w:rsidR="00577ADE" w:rsidRPr="00577ADE" w:rsidRDefault="00B533BA" w:rsidP="00577ADE">
      <w:pPr>
        <w:shd w:val="clear" w:color="auto" w:fill="E6F1F5"/>
        <w:spacing w:before="100" w:beforeAutospacing="1" w:after="100" w:afterAutospacing="1" w:line="270" w:lineRule="atLeast"/>
        <w:ind w:left="340"/>
        <w:jc w:val="both"/>
        <w:rPr>
          <w:rFonts w:ascii="Verdana" w:eastAsia="Times New Roman" w:hAnsi="Verdana" w:cs="Times New Roman"/>
          <w:color w:val="000000"/>
          <w:sz w:val="15"/>
          <w:szCs w:val="15"/>
          <w:lang w:eastAsia="tr-TR"/>
        </w:rPr>
      </w:pPr>
      <w:proofErr w:type="gramStart"/>
      <w:r w:rsidRPr="00577ADE">
        <w:rPr>
          <w:rFonts w:ascii="Verdana" w:eastAsia="Times New Roman" w:hAnsi="Verdana" w:cs="Arial"/>
          <w:color w:val="000000"/>
          <w:sz w:val="18"/>
          <w:szCs w:val="18"/>
          <w:lang w:eastAsia="tr-TR"/>
        </w:rPr>
        <w:t xml:space="preserve">4.11.2012 Tarih Ve 28457 Sayılı Resmi </w:t>
      </w:r>
      <w:proofErr w:type="spellStart"/>
      <w:r w:rsidRPr="00577ADE">
        <w:rPr>
          <w:rFonts w:ascii="Verdana" w:eastAsia="Times New Roman" w:hAnsi="Verdana" w:cs="Arial"/>
          <w:color w:val="000000"/>
          <w:sz w:val="18"/>
          <w:szCs w:val="18"/>
          <w:lang w:eastAsia="tr-TR"/>
        </w:rPr>
        <w:t>Gazete'de</w:t>
      </w:r>
      <w:proofErr w:type="spellEnd"/>
      <w:r w:rsidRPr="00577ADE">
        <w:rPr>
          <w:rFonts w:ascii="Verdana" w:eastAsia="Times New Roman" w:hAnsi="Verdana" w:cs="Arial"/>
          <w:color w:val="000000"/>
          <w:sz w:val="18"/>
          <w:szCs w:val="18"/>
          <w:lang w:eastAsia="tr-TR"/>
        </w:rPr>
        <w:t xml:space="preserve"> Yayımlanan “</w:t>
      </w:r>
      <w:r w:rsidRPr="00577ADE">
        <w:rPr>
          <w:rFonts w:ascii="Verdana" w:eastAsia="Times New Roman" w:hAnsi="Verdana" w:cs="Arial"/>
          <w:i/>
          <w:color w:val="000000"/>
          <w:sz w:val="18"/>
          <w:szCs w:val="18"/>
          <w:u w:val="single"/>
          <w:lang w:eastAsia="tr-TR"/>
        </w:rPr>
        <w:t>Küçük Ve Orta Büyüklükteki İşletmelerin</w:t>
      </w:r>
      <w:r w:rsidRPr="00577ADE">
        <w:rPr>
          <w:rFonts w:ascii="Verdana" w:eastAsia="Times New Roman" w:hAnsi="Verdana" w:cs="Arial"/>
          <w:i/>
          <w:color w:val="000000"/>
          <w:sz w:val="18"/>
          <w:szCs w:val="18"/>
          <w:lang w:eastAsia="tr-TR"/>
        </w:rPr>
        <w:t xml:space="preserve"> Tanımı, Nitelikleri Ve Sınıflandırılması Hakkında Yönetmelikte Değişiklik Yapılmasına Dair Yönetmelik”</w:t>
      </w:r>
      <w:r w:rsidRPr="00577ADE">
        <w:rPr>
          <w:rFonts w:ascii="Verdana" w:eastAsia="Times New Roman" w:hAnsi="Verdana" w:cs="Arial"/>
          <w:color w:val="000000"/>
          <w:sz w:val="18"/>
          <w:szCs w:val="18"/>
          <w:lang w:eastAsia="tr-TR"/>
        </w:rPr>
        <w:t xml:space="preserve"> Hükümlerine Göre Küçük Ve Orta Büyüklükteki İşletme Ölçütünü Karşıladığı </w:t>
      </w:r>
      <w:proofErr w:type="spellStart"/>
      <w:r w:rsidRPr="00577ADE">
        <w:rPr>
          <w:rFonts w:ascii="Verdana" w:eastAsia="Times New Roman" w:hAnsi="Verdana" w:cs="Arial"/>
          <w:color w:val="000000"/>
          <w:sz w:val="18"/>
          <w:szCs w:val="18"/>
          <w:lang w:eastAsia="tr-TR"/>
        </w:rPr>
        <w:t>Smmm</w:t>
      </w:r>
      <w:proofErr w:type="spellEnd"/>
      <w:r w:rsidRPr="00577ADE">
        <w:rPr>
          <w:rFonts w:ascii="Verdana" w:eastAsia="Times New Roman" w:hAnsi="Verdana" w:cs="Arial"/>
          <w:color w:val="000000"/>
          <w:sz w:val="18"/>
          <w:szCs w:val="18"/>
          <w:lang w:eastAsia="tr-TR"/>
        </w:rPr>
        <w:t xml:space="preserve"> Veya </w:t>
      </w:r>
      <w:proofErr w:type="spellStart"/>
      <w:r w:rsidRPr="00577ADE">
        <w:rPr>
          <w:rFonts w:ascii="Verdana" w:eastAsia="Times New Roman" w:hAnsi="Verdana" w:cs="Arial"/>
          <w:color w:val="000000"/>
          <w:sz w:val="18"/>
          <w:szCs w:val="18"/>
          <w:lang w:eastAsia="tr-TR"/>
        </w:rPr>
        <w:t>Ymm</w:t>
      </w:r>
      <w:proofErr w:type="spellEnd"/>
      <w:r w:rsidRPr="00577ADE">
        <w:rPr>
          <w:rFonts w:ascii="Verdana" w:eastAsia="Times New Roman" w:hAnsi="Verdana" w:cs="Arial"/>
          <w:color w:val="000000"/>
          <w:sz w:val="18"/>
          <w:szCs w:val="18"/>
          <w:lang w:eastAsia="tr-TR"/>
        </w:rPr>
        <w:t xml:space="preserve"> Raporu İle Tespit Edilen Şirketler, Tüm Ortakların Onaylaması Halinde, Söz Konusu Raporu Ve Müşavirin Faaliyet Belgesini İbraz Koşulu İle Birleşme Raporunun Düzenlenmesinden Vazgeçebilir.</w:t>
      </w:r>
      <w:proofErr w:type="gramEnd"/>
    </w:p>
    <w:p w:rsidR="00577ADE" w:rsidRPr="00577ADE" w:rsidRDefault="00B533BA" w:rsidP="00577ADE">
      <w:pPr>
        <w:shd w:val="clear" w:color="auto" w:fill="E6F1F5"/>
        <w:tabs>
          <w:tab w:val="num" w:pos="1060"/>
        </w:tabs>
        <w:spacing w:before="100" w:beforeAutospacing="1" w:after="100" w:afterAutospacing="1" w:line="240" w:lineRule="auto"/>
        <w:ind w:left="1054" w:hanging="357"/>
        <w:jc w:val="both"/>
        <w:rPr>
          <w:rFonts w:ascii="Verdana" w:eastAsia="Times New Roman" w:hAnsi="Verdana" w:cs="Times New Roman"/>
          <w:color w:val="000000"/>
          <w:sz w:val="15"/>
          <w:szCs w:val="15"/>
          <w:lang w:eastAsia="tr-TR"/>
        </w:rPr>
      </w:pPr>
      <w:r w:rsidRPr="00577ADE">
        <w:rPr>
          <w:rFonts w:ascii="Symbol" w:eastAsia="Symbol" w:hAnsi="Symbol" w:cs="Symbol"/>
          <w:color w:val="000000"/>
          <w:sz w:val="24"/>
          <w:szCs w:val="24"/>
          <w:lang w:eastAsia="tr-TR"/>
        </w:rPr>
        <w:t></w:t>
      </w:r>
      <w:r w:rsidRPr="00577ADE">
        <w:rPr>
          <w:rFonts w:ascii="Times New Roman" w:eastAsia="Symbol" w:hAnsi="Times New Roman" w:cs="Times New Roman"/>
          <w:color w:val="000000"/>
          <w:sz w:val="14"/>
          <w:szCs w:val="14"/>
          <w:lang w:eastAsia="tr-TR"/>
        </w:rPr>
        <w:t xml:space="preserve">         </w:t>
      </w:r>
      <w:r w:rsidRPr="00577ADE">
        <w:rPr>
          <w:rFonts w:ascii="Verdana" w:eastAsia="Times New Roman" w:hAnsi="Verdana" w:cs="Times New Roman"/>
          <w:color w:val="000000"/>
          <w:sz w:val="18"/>
          <w:szCs w:val="18"/>
          <w:lang w:eastAsia="tr-TR"/>
        </w:rPr>
        <w:t>Devrolunan Şirket Birleşme Kararını Tescil Ettirmeden Devralan Şirket Birleşme Kararını Tescil Ettiremez.</w:t>
      </w:r>
    </w:p>
    <w:p w:rsidR="00577ADE" w:rsidRPr="00577ADE" w:rsidRDefault="00B533BA" w:rsidP="00577ADE">
      <w:pPr>
        <w:shd w:val="clear" w:color="auto" w:fill="E6F1F5"/>
        <w:tabs>
          <w:tab w:val="num" w:pos="1060"/>
        </w:tabs>
        <w:spacing w:before="100" w:beforeAutospacing="1" w:after="100" w:afterAutospacing="1" w:line="240" w:lineRule="auto"/>
        <w:ind w:left="1054" w:hanging="357"/>
        <w:jc w:val="both"/>
        <w:rPr>
          <w:rFonts w:ascii="Verdana" w:eastAsia="Times New Roman" w:hAnsi="Verdana" w:cs="Times New Roman"/>
          <w:color w:val="000000"/>
          <w:sz w:val="15"/>
          <w:szCs w:val="15"/>
          <w:lang w:eastAsia="tr-TR"/>
        </w:rPr>
      </w:pPr>
      <w:r w:rsidRPr="00577ADE">
        <w:rPr>
          <w:rFonts w:ascii="Symbol" w:eastAsia="Symbol" w:hAnsi="Symbol" w:cs="Symbol"/>
          <w:color w:val="000000"/>
          <w:sz w:val="24"/>
          <w:szCs w:val="24"/>
          <w:lang w:eastAsia="tr-TR"/>
        </w:rPr>
        <w:t></w:t>
      </w:r>
      <w:r w:rsidRPr="00577ADE">
        <w:rPr>
          <w:rFonts w:ascii="Times New Roman" w:eastAsia="Symbol" w:hAnsi="Times New Roman" w:cs="Times New Roman"/>
          <w:color w:val="000000"/>
          <w:sz w:val="14"/>
          <w:szCs w:val="14"/>
          <w:lang w:eastAsia="tr-TR"/>
        </w:rPr>
        <w:t xml:space="preserve">         </w:t>
      </w:r>
      <w:r w:rsidRPr="00577ADE">
        <w:rPr>
          <w:rFonts w:ascii="Verdana" w:eastAsia="Times New Roman" w:hAnsi="Verdana" w:cs="Times New Roman"/>
          <w:color w:val="000000"/>
          <w:sz w:val="18"/>
          <w:szCs w:val="18"/>
          <w:lang w:eastAsia="tr-TR"/>
        </w:rPr>
        <w:t>Birleşme İşlemlerinde Ayni Sermaye Konulmasına Dair Hükümler Uygulanmaz.</w:t>
      </w:r>
    </w:p>
    <w:p w:rsidR="00577ADE" w:rsidRPr="00577ADE" w:rsidRDefault="00B533BA" w:rsidP="00577ADE">
      <w:pPr>
        <w:shd w:val="clear" w:color="auto" w:fill="E6F1F5"/>
        <w:tabs>
          <w:tab w:val="num" w:pos="1060"/>
        </w:tabs>
        <w:spacing w:before="100" w:beforeAutospacing="1" w:after="100" w:afterAutospacing="1" w:line="240" w:lineRule="auto"/>
        <w:ind w:left="1054" w:hanging="357"/>
        <w:jc w:val="both"/>
        <w:rPr>
          <w:rFonts w:ascii="Verdana" w:eastAsia="Times New Roman" w:hAnsi="Verdana" w:cs="Times New Roman"/>
          <w:color w:val="000000"/>
          <w:sz w:val="15"/>
          <w:szCs w:val="15"/>
          <w:lang w:eastAsia="tr-TR"/>
        </w:rPr>
      </w:pPr>
      <w:r w:rsidRPr="00577ADE">
        <w:rPr>
          <w:rFonts w:ascii="Symbol" w:eastAsia="Symbol" w:hAnsi="Symbol" w:cs="Symbol"/>
          <w:color w:val="000000"/>
          <w:sz w:val="24"/>
          <w:szCs w:val="24"/>
          <w:lang w:eastAsia="tr-TR"/>
        </w:rPr>
        <w:t></w:t>
      </w:r>
      <w:r w:rsidRPr="00577ADE">
        <w:rPr>
          <w:rFonts w:ascii="Times New Roman" w:eastAsia="Symbol" w:hAnsi="Times New Roman" w:cs="Times New Roman"/>
          <w:color w:val="000000"/>
          <w:sz w:val="14"/>
          <w:szCs w:val="14"/>
          <w:lang w:eastAsia="tr-TR"/>
        </w:rPr>
        <w:t xml:space="preserve">         </w:t>
      </w:r>
      <w:r w:rsidRPr="00577ADE">
        <w:rPr>
          <w:rFonts w:ascii="Verdana" w:eastAsia="Times New Roman" w:hAnsi="Verdana" w:cs="Times New Roman"/>
          <w:color w:val="000000"/>
          <w:sz w:val="18"/>
          <w:szCs w:val="18"/>
          <w:lang w:eastAsia="tr-TR"/>
        </w:rPr>
        <w:t>Birleşme Sözleşmesine Genel Kurul Onayından Önce Geçerli Olacağına Dair Hüküm Konulamaz. Bunun Tek İstisnası Kanunun 155 Ve 156. Maddesinde Belirtilen Kolaylaştırılmış Şekilde Yapılan Birleşme İşlemidir.</w:t>
      </w:r>
    </w:p>
    <w:p w:rsidR="00577ADE" w:rsidRPr="00577ADE" w:rsidRDefault="00B533BA" w:rsidP="00577ADE">
      <w:pPr>
        <w:shd w:val="clear" w:color="auto" w:fill="E6F1F5"/>
        <w:tabs>
          <w:tab w:val="num" w:pos="1060"/>
        </w:tabs>
        <w:spacing w:before="100" w:beforeAutospacing="1" w:after="100" w:afterAutospacing="1" w:line="240" w:lineRule="auto"/>
        <w:ind w:left="1054" w:hanging="357"/>
        <w:jc w:val="both"/>
        <w:rPr>
          <w:rFonts w:ascii="Verdana" w:eastAsia="Times New Roman" w:hAnsi="Verdana" w:cs="Times New Roman"/>
          <w:color w:val="000000"/>
          <w:sz w:val="15"/>
          <w:szCs w:val="15"/>
          <w:lang w:eastAsia="tr-TR"/>
        </w:rPr>
      </w:pPr>
      <w:proofErr w:type="gramStart"/>
      <w:r w:rsidRPr="00577ADE">
        <w:rPr>
          <w:rFonts w:ascii="Symbol" w:eastAsia="Symbol" w:hAnsi="Symbol" w:cs="Symbol"/>
          <w:color w:val="000000"/>
          <w:sz w:val="24"/>
          <w:szCs w:val="24"/>
          <w:lang w:eastAsia="tr-TR"/>
        </w:rPr>
        <w:t></w:t>
      </w:r>
      <w:r w:rsidRPr="00577ADE">
        <w:rPr>
          <w:rFonts w:ascii="Times New Roman" w:eastAsia="Symbol" w:hAnsi="Times New Roman" w:cs="Times New Roman"/>
          <w:color w:val="000000"/>
          <w:sz w:val="14"/>
          <w:szCs w:val="14"/>
          <w:lang w:eastAsia="tr-TR"/>
        </w:rPr>
        <w:t xml:space="preserve">         </w:t>
      </w:r>
      <w:r w:rsidRPr="00577ADE">
        <w:rPr>
          <w:rFonts w:ascii="Verdana" w:eastAsia="Times New Roman" w:hAnsi="Verdana" w:cs="Times New Roman"/>
          <w:color w:val="000000"/>
          <w:sz w:val="18"/>
          <w:szCs w:val="18"/>
          <w:u w:val="single"/>
          <w:lang w:eastAsia="tr-TR"/>
        </w:rPr>
        <w:t xml:space="preserve">Birleşme Sözleşmesinin İmzalandığı Tarih İle Bilanço Günü Arasında </w:t>
      </w:r>
      <w:r w:rsidRPr="00577ADE">
        <w:rPr>
          <w:rFonts w:ascii="Verdana" w:eastAsia="Times New Roman" w:hAnsi="Verdana" w:cs="Times New Roman"/>
          <w:b/>
          <w:bCs/>
          <w:color w:val="000000"/>
          <w:sz w:val="18"/>
          <w:szCs w:val="18"/>
          <w:u w:val="single"/>
          <w:lang w:eastAsia="tr-TR"/>
        </w:rPr>
        <w:t>6 Aydan Fazla</w:t>
      </w:r>
      <w:r w:rsidRPr="00577ADE">
        <w:rPr>
          <w:rFonts w:ascii="Verdana" w:eastAsia="Times New Roman" w:hAnsi="Verdana" w:cs="Times New Roman"/>
          <w:color w:val="000000"/>
          <w:sz w:val="18"/>
          <w:szCs w:val="18"/>
          <w:u w:val="single"/>
          <w:lang w:eastAsia="tr-TR"/>
        </w:rPr>
        <w:t xml:space="preserve"> </w:t>
      </w:r>
      <w:r w:rsidRPr="00577ADE">
        <w:rPr>
          <w:rFonts w:ascii="Verdana" w:eastAsia="Times New Roman" w:hAnsi="Verdana" w:cs="Times New Roman"/>
          <w:b/>
          <w:bCs/>
          <w:color w:val="000000"/>
          <w:sz w:val="18"/>
          <w:szCs w:val="18"/>
          <w:u w:val="single"/>
          <w:lang w:eastAsia="tr-TR"/>
        </w:rPr>
        <w:t>Zaman</w:t>
      </w:r>
      <w:r w:rsidRPr="00577ADE">
        <w:rPr>
          <w:rFonts w:ascii="Verdana" w:eastAsia="Times New Roman" w:hAnsi="Verdana" w:cs="Times New Roman"/>
          <w:color w:val="000000"/>
          <w:sz w:val="18"/>
          <w:szCs w:val="18"/>
          <w:u w:val="single"/>
          <w:lang w:eastAsia="tr-TR"/>
        </w:rPr>
        <w:t xml:space="preserve"> Geçmişse</w:t>
      </w:r>
      <w:r w:rsidRPr="00577ADE">
        <w:rPr>
          <w:rFonts w:ascii="Verdana" w:eastAsia="Times New Roman" w:hAnsi="Verdana" w:cs="Times New Roman"/>
          <w:color w:val="000000"/>
          <w:sz w:val="18"/>
          <w:szCs w:val="18"/>
          <w:lang w:eastAsia="tr-TR"/>
        </w:rPr>
        <w:t xml:space="preserve"> Veya </w:t>
      </w:r>
      <w:r w:rsidRPr="00577ADE">
        <w:rPr>
          <w:rFonts w:ascii="Verdana" w:eastAsia="Times New Roman" w:hAnsi="Verdana" w:cs="Times New Roman"/>
          <w:color w:val="000000"/>
          <w:sz w:val="18"/>
          <w:szCs w:val="18"/>
          <w:u w:val="single"/>
          <w:lang w:eastAsia="tr-TR"/>
        </w:rPr>
        <w:t>Son Bilançonun Çıkarılmasından Sonra, Birleşmeye Katılan Şirketlerin Malvarlıklarında Önemli Değişiklikler Meydana Gelmişse</w:t>
      </w:r>
      <w:r w:rsidRPr="00577ADE">
        <w:rPr>
          <w:rFonts w:ascii="Verdana" w:eastAsia="Times New Roman" w:hAnsi="Verdana" w:cs="Times New Roman"/>
          <w:color w:val="000000"/>
          <w:sz w:val="18"/>
          <w:szCs w:val="18"/>
          <w:lang w:eastAsia="tr-TR"/>
        </w:rPr>
        <w:t xml:space="preserve">, Birleşmeye Katılan Şirketler Tarafından Kanunun 144. Maddesindeki Hükümler Doğrultusundan Ara Bilançonun Çıkarılması Zorunlu Olup Ara Bilançoya Göre Yapılan Değerlendirmeye İlişkin </w:t>
      </w:r>
      <w:proofErr w:type="spellStart"/>
      <w:r w:rsidRPr="00577ADE">
        <w:rPr>
          <w:rFonts w:ascii="Verdana" w:eastAsia="Times New Roman" w:hAnsi="Verdana" w:cs="Times New Roman"/>
          <w:color w:val="000000"/>
          <w:sz w:val="18"/>
          <w:szCs w:val="18"/>
          <w:lang w:eastAsia="tr-TR"/>
        </w:rPr>
        <w:t>Ymm</w:t>
      </w:r>
      <w:proofErr w:type="spellEnd"/>
      <w:r w:rsidRPr="00577ADE">
        <w:rPr>
          <w:rFonts w:ascii="Verdana" w:eastAsia="Times New Roman" w:hAnsi="Verdana" w:cs="Times New Roman"/>
          <w:color w:val="000000"/>
          <w:sz w:val="18"/>
          <w:szCs w:val="18"/>
          <w:lang w:eastAsia="tr-TR"/>
        </w:rPr>
        <w:t xml:space="preserve"> Veya </w:t>
      </w:r>
      <w:proofErr w:type="spellStart"/>
      <w:r w:rsidRPr="00577ADE">
        <w:rPr>
          <w:rFonts w:ascii="Verdana" w:eastAsia="Times New Roman" w:hAnsi="Verdana" w:cs="Times New Roman"/>
          <w:color w:val="000000"/>
          <w:sz w:val="18"/>
          <w:szCs w:val="18"/>
          <w:lang w:eastAsia="tr-TR"/>
        </w:rPr>
        <w:t>Smmm</w:t>
      </w:r>
      <w:proofErr w:type="spellEnd"/>
      <w:r w:rsidRPr="00577ADE">
        <w:rPr>
          <w:rFonts w:ascii="Verdana" w:eastAsia="Times New Roman" w:hAnsi="Verdana" w:cs="Times New Roman"/>
          <w:color w:val="000000"/>
          <w:sz w:val="18"/>
          <w:szCs w:val="18"/>
          <w:lang w:eastAsia="tr-TR"/>
        </w:rPr>
        <w:t xml:space="preserve"> Raporu Ve Müşavirin Faaliyet Belgesi Sunulur.</w:t>
      </w:r>
      <w:proofErr w:type="gramEnd"/>
    </w:p>
    <w:p w:rsidR="00577ADE" w:rsidRPr="00577ADE" w:rsidRDefault="00B533BA" w:rsidP="00577ADE">
      <w:pPr>
        <w:shd w:val="clear" w:color="auto" w:fill="E6F1F5"/>
        <w:tabs>
          <w:tab w:val="num" w:pos="1060"/>
        </w:tabs>
        <w:spacing w:before="100" w:beforeAutospacing="1" w:after="100" w:afterAutospacing="1" w:line="240" w:lineRule="auto"/>
        <w:ind w:left="1054" w:hanging="357"/>
        <w:jc w:val="both"/>
        <w:rPr>
          <w:rFonts w:ascii="Verdana" w:eastAsia="Times New Roman" w:hAnsi="Verdana" w:cs="Times New Roman"/>
          <w:color w:val="000000"/>
          <w:sz w:val="15"/>
          <w:szCs w:val="15"/>
          <w:lang w:eastAsia="tr-TR"/>
        </w:rPr>
      </w:pPr>
      <w:r w:rsidRPr="00577ADE">
        <w:rPr>
          <w:rFonts w:ascii="Times New Roman" w:eastAsia="Times New Roman" w:hAnsi="Times New Roman" w:cs="Times New Roman"/>
          <w:color w:val="000000"/>
          <w:sz w:val="24"/>
          <w:szCs w:val="24"/>
          <w:lang w:eastAsia="tr-TR"/>
        </w:rPr>
        <w:t>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0"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20"/>
          <w:szCs w:val="20"/>
          <w:lang w:eastAsia="tr-TR"/>
        </w:rPr>
        <w:t>Genel Kurulda Şirket Sözleşmesinde Daha Ağır Bir Nisap Öngörülmemişse Birleşme Sözleşmesinin;</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0"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1)</w:t>
      </w:r>
      <w:r w:rsidRPr="00577ADE">
        <w:rPr>
          <w:rFonts w:ascii="Verdana" w:eastAsia="Times New Roman" w:hAnsi="Verdana" w:cs="Times New Roman"/>
          <w:color w:val="000000"/>
          <w:sz w:val="18"/>
          <w:szCs w:val="18"/>
          <w:lang w:eastAsia="tr-TR"/>
        </w:rPr>
        <w:t xml:space="preserve"> Pay Senetleri Menkul Kıymet Borsalarında İşlem Gören Anonim Şirketlerde Sermayenin En Az Dörtte Birinin Temsil Edilmesi Şartıyla Toplantıda Hazır Bulunan Oyların Çoğunluğu </w:t>
      </w:r>
      <w:proofErr w:type="gramStart"/>
      <w:r w:rsidRPr="00577ADE">
        <w:rPr>
          <w:rFonts w:ascii="Verdana" w:eastAsia="Times New Roman" w:hAnsi="Verdana" w:cs="Times New Roman"/>
          <w:color w:val="000000"/>
          <w:sz w:val="18"/>
          <w:szCs w:val="18"/>
          <w:lang w:eastAsia="tr-TR"/>
        </w:rPr>
        <w:t>İle,</w:t>
      </w:r>
      <w:proofErr w:type="gramEnd"/>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0"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2)</w:t>
      </w:r>
      <w:r w:rsidRPr="00577ADE">
        <w:rPr>
          <w:rFonts w:ascii="Verdana" w:eastAsia="Times New Roman" w:hAnsi="Verdana" w:cs="Times New Roman"/>
          <w:color w:val="000000"/>
          <w:sz w:val="18"/>
          <w:szCs w:val="18"/>
          <w:lang w:eastAsia="tr-TR"/>
        </w:rPr>
        <w:t xml:space="preserve"> Anonim Ve Sermayesi Paylara Bölünmüş Komandit Şirketlerde, Esas Veya Çıkarılmış Sermayenin Çoğunluğunu Temsil Etmesi Şartıyla, Genel Kurulda Mevcut Bulunan Oyların Dörtte Üçüyle,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0"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3)</w:t>
      </w:r>
      <w:r w:rsidRPr="00577ADE">
        <w:rPr>
          <w:rFonts w:ascii="Verdana" w:eastAsia="Times New Roman" w:hAnsi="Verdana" w:cs="Times New Roman"/>
          <w:color w:val="000000"/>
          <w:sz w:val="18"/>
          <w:szCs w:val="18"/>
          <w:lang w:eastAsia="tr-TR"/>
        </w:rPr>
        <w:t xml:space="preserve"> Bir Kooperatif Tarafından Devralınacak Sermaye Şirketlerinde, Sermayenin Çoğunluğunu Temsil Etmesi Şartıyla, Genel Kurulda Mevcut Bulunan Oyların Dörtte Üçüyle,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0"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4)</w:t>
      </w:r>
      <w:r w:rsidRPr="00577ADE">
        <w:rPr>
          <w:rFonts w:ascii="Verdana" w:eastAsia="Times New Roman" w:hAnsi="Verdana" w:cs="Times New Roman"/>
          <w:color w:val="000000"/>
          <w:sz w:val="18"/>
          <w:szCs w:val="18"/>
          <w:lang w:eastAsia="tr-TR"/>
        </w:rPr>
        <w:t xml:space="preserve"> Limited Şirketlerde, Sermayenin En Az Dörtte Üçünü Temsil Eden Paylara Sahip Bulunmaları Şartıyla, Tüm Ortakların Dörtte Üçünün Oylarıyla,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0"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lastRenderedPageBreak/>
        <w:t>5)</w:t>
      </w:r>
      <w:r w:rsidRPr="00577ADE">
        <w:rPr>
          <w:rFonts w:ascii="Verdana" w:eastAsia="Times New Roman" w:hAnsi="Verdana" w:cs="Times New Roman"/>
          <w:color w:val="000000"/>
          <w:sz w:val="18"/>
          <w:szCs w:val="18"/>
          <w:lang w:eastAsia="tr-TR"/>
        </w:rPr>
        <w:t xml:space="preserve"> Kooperatiflerde, Verilen Oyların Üçte İkisinin Çoğunluğuyla; Ana Sözleşmede Ek Ödeme Ve Başka Edim Yükümlülükleri Ya Da Sınırsız Sorumluluk Kabul Edilmiş Veya Bunlar Mevcut Olup Da Genişletilmişse Kooperatife Kayıtlı Tüm Ortakların Dörtte Üçünün Kararıyla, Onaylanmalıdır. </w:t>
      </w:r>
    </w:p>
    <w:p w:rsidR="00577ADE" w:rsidRPr="00577ADE" w:rsidRDefault="00B533BA" w:rsidP="00577ADE">
      <w:pPr>
        <w:shd w:val="clear" w:color="auto" w:fill="E6F1F5"/>
        <w:spacing w:before="100" w:beforeAutospacing="1" w:after="100" w:afterAutospacing="1" w:line="240" w:lineRule="auto"/>
        <w:rPr>
          <w:rFonts w:ascii="Verdana" w:eastAsia="Times New Roman" w:hAnsi="Verdana" w:cs="Times New Roman"/>
          <w:color w:val="000000"/>
          <w:sz w:val="15"/>
          <w:szCs w:val="15"/>
          <w:lang w:eastAsia="tr-TR"/>
        </w:rPr>
      </w:pPr>
      <w:r w:rsidRPr="00577ADE">
        <w:rPr>
          <w:rFonts w:ascii="Times New Roman" w:eastAsia="Times New Roman" w:hAnsi="Times New Roman" w:cs="Times New Roman"/>
          <w:color w:val="000000"/>
          <w:sz w:val="24"/>
          <w:szCs w:val="24"/>
          <w:lang w:eastAsia="tr-TR"/>
        </w:rPr>
        <w:t>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 </w:t>
      </w:r>
      <w:r w:rsidRPr="00577ADE">
        <w:rPr>
          <w:rFonts w:ascii="Verdana" w:eastAsia="Times New Roman" w:hAnsi="Verdana" w:cs="Times New Roman"/>
          <w:b/>
          <w:bCs/>
          <w:color w:val="000000"/>
          <w:sz w:val="20"/>
          <w:szCs w:val="20"/>
          <w:u w:val="single"/>
          <w:lang w:eastAsia="tr-TR"/>
        </w:rPr>
        <w:t>Birleşme Sözleşmesinde</w:t>
      </w:r>
      <w:r w:rsidRPr="00577ADE">
        <w:rPr>
          <w:rFonts w:ascii="Verdana" w:eastAsia="Times New Roman" w:hAnsi="Verdana" w:cs="Times New Roman"/>
          <w:b/>
          <w:bCs/>
          <w:color w:val="000000"/>
          <w:sz w:val="20"/>
          <w:szCs w:val="20"/>
          <w:lang w:eastAsia="tr-TR"/>
        </w:rPr>
        <w:t xml:space="preserve"> Yer Alması Gereken Hususlar;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1)</w:t>
      </w:r>
      <w:r w:rsidRPr="00577ADE">
        <w:rPr>
          <w:rFonts w:ascii="Verdana" w:eastAsia="Times New Roman" w:hAnsi="Verdana" w:cs="Times New Roman"/>
          <w:color w:val="000000"/>
          <w:sz w:val="18"/>
          <w:szCs w:val="18"/>
          <w:lang w:eastAsia="tr-TR"/>
        </w:rPr>
        <w:t xml:space="preserve">Birleşmeye Katılan Şirketlerin Ticaret Unvanlarını, Kayıtlı Bulunduğu Ticaret Sicil Müdürlüğü Ve Ticaret Sicil Numarası, Vergi Numarası, Şirket Türlerini, Merkez Adresi; Yeni Kuruluş Yolu İle Birleşme Halinde,  Yeni Şirketin Türünü, Ticaret Unvanını Ve Merkez Adresini,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2)</w:t>
      </w:r>
      <w:r w:rsidRPr="00577ADE">
        <w:rPr>
          <w:rFonts w:ascii="Verdana" w:eastAsia="Times New Roman" w:hAnsi="Verdana" w:cs="Times New Roman"/>
          <w:color w:val="000000"/>
          <w:sz w:val="18"/>
          <w:szCs w:val="18"/>
          <w:lang w:eastAsia="tr-TR"/>
        </w:rPr>
        <w:t xml:space="preserve"> Şirket Paylarının Değişim Oranını, Öngörülmüşse Denkleştirme Tutarını; Devrolunan Şirketin Ortaklarının, Devralan Şirketteki Paylarına Ve Haklarına İlişkin Açıklamaları,</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3)</w:t>
      </w:r>
      <w:r w:rsidRPr="00577ADE">
        <w:rPr>
          <w:rFonts w:ascii="Verdana" w:eastAsia="Times New Roman" w:hAnsi="Verdana" w:cs="Times New Roman"/>
          <w:color w:val="000000"/>
          <w:sz w:val="18"/>
          <w:szCs w:val="18"/>
          <w:lang w:eastAsia="tr-TR"/>
        </w:rPr>
        <w:t xml:space="preserve"> Devralan Şirketin, İmtiyazlı Ve Oydan Yoksun Payların Sahipleriyle İntifa Senedi Sahiplerine Tanıdığı Hakları,</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4)</w:t>
      </w:r>
      <w:r w:rsidRPr="00577ADE">
        <w:rPr>
          <w:rFonts w:ascii="Verdana" w:eastAsia="Times New Roman" w:hAnsi="Verdana" w:cs="Times New Roman"/>
          <w:color w:val="000000"/>
          <w:sz w:val="18"/>
          <w:szCs w:val="18"/>
          <w:lang w:eastAsia="tr-TR"/>
        </w:rPr>
        <w:t xml:space="preserve"> Şirket Paylarının Değiştirilmesinin Şeklini,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5)</w:t>
      </w:r>
      <w:r w:rsidRPr="00577ADE">
        <w:rPr>
          <w:rFonts w:ascii="Verdana" w:eastAsia="Times New Roman" w:hAnsi="Verdana" w:cs="Times New Roman"/>
          <w:color w:val="000000"/>
          <w:sz w:val="18"/>
          <w:szCs w:val="18"/>
          <w:lang w:eastAsia="tr-TR"/>
        </w:rPr>
        <w:t xml:space="preserve"> Birleşmeye İktisap Edilen Payların, Devralan Veya Yeni Kurulan Şirketin Bilanço Karına Hak Kazandığı Tarihi Ve Bu İsteme İlişkin Bütün Özellikleri,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6)</w:t>
      </w:r>
      <w:r w:rsidRPr="00577ADE">
        <w:rPr>
          <w:rFonts w:ascii="Verdana" w:eastAsia="Times New Roman" w:hAnsi="Verdana" w:cs="Times New Roman"/>
          <w:color w:val="000000"/>
          <w:sz w:val="18"/>
          <w:szCs w:val="18"/>
          <w:lang w:eastAsia="tr-TR"/>
        </w:rPr>
        <w:t xml:space="preserve"> Gereğinde Kanunun 141. Madde Uyarınca Ayrılma Akçesini,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7)</w:t>
      </w:r>
      <w:r w:rsidRPr="00577ADE">
        <w:rPr>
          <w:rFonts w:ascii="Verdana" w:eastAsia="Times New Roman" w:hAnsi="Verdana" w:cs="Times New Roman"/>
          <w:color w:val="000000"/>
          <w:sz w:val="18"/>
          <w:szCs w:val="18"/>
          <w:lang w:eastAsia="tr-TR"/>
        </w:rPr>
        <w:t xml:space="preserve"> Devrolunan Şirketin İşlem Ve Eylemlerinin Devralan Şirketin Hesabına Yapılmış Sayılacağı Tarihi,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8)</w:t>
      </w:r>
      <w:r w:rsidRPr="00577ADE">
        <w:rPr>
          <w:rFonts w:ascii="Verdana" w:eastAsia="Times New Roman" w:hAnsi="Verdana" w:cs="Times New Roman"/>
          <w:color w:val="000000"/>
          <w:sz w:val="18"/>
          <w:szCs w:val="18"/>
          <w:lang w:eastAsia="tr-TR"/>
        </w:rPr>
        <w:t xml:space="preserve"> Yönetim Organlarına Ve Yönetici Ortaklara Tanınan Özel Yararları,</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9)</w:t>
      </w:r>
      <w:r w:rsidRPr="00577ADE">
        <w:rPr>
          <w:rFonts w:ascii="Verdana" w:eastAsia="Times New Roman" w:hAnsi="Verdana" w:cs="Times New Roman"/>
          <w:color w:val="000000"/>
          <w:sz w:val="18"/>
          <w:szCs w:val="18"/>
          <w:lang w:eastAsia="tr-TR"/>
        </w:rPr>
        <w:t xml:space="preserve"> Gereğinde Sınırsız Sorumlu Ortakların İsimleri,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10)</w:t>
      </w:r>
      <w:r w:rsidRPr="00577ADE">
        <w:rPr>
          <w:rFonts w:ascii="Verdana" w:eastAsia="Times New Roman" w:hAnsi="Verdana" w:cs="Times New Roman"/>
          <w:color w:val="000000"/>
          <w:sz w:val="18"/>
          <w:szCs w:val="18"/>
          <w:lang w:eastAsia="tr-TR"/>
        </w:rPr>
        <w:t xml:space="preserve"> Birleşme Sözleşmesinin Tarihi. </w:t>
      </w:r>
    </w:p>
    <w:p w:rsidR="00577ADE" w:rsidRPr="00577ADE" w:rsidRDefault="00B533BA" w:rsidP="00577ADE">
      <w:pPr>
        <w:shd w:val="clear" w:color="auto" w:fill="E6F1F5"/>
        <w:spacing w:before="100" w:beforeAutospacing="1" w:after="100" w:afterAutospacing="1" w:line="240" w:lineRule="auto"/>
        <w:rPr>
          <w:rFonts w:ascii="Verdana" w:eastAsia="Times New Roman" w:hAnsi="Verdana" w:cs="Times New Roman"/>
          <w:color w:val="000000"/>
          <w:sz w:val="15"/>
          <w:szCs w:val="15"/>
          <w:lang w:eastAsia="tr-TR"/>
        </w:rPr>
      </w:pPr>
      <w:r w:rsidRPr="00577ADE">
        <w:rPr>
          <w:rFonts w:ascii="Times New Roman" w:eastAsia="Times New Roman" w:hAnsi="Times New Roman" w:cs="Times New Roman"/>
          <w:color w:val="000000"/>
          <w:sz w:val="24"/>
          <w:szCs w:val="24"/>
          <w:lang w:eastAsia="tr-TR"/>
        </w:rPr>
        <w:t> </w:t>
      </w:r>
    </w:p>
    <w:p w:rsidR="00577ADE" w:rsidRPr="00577ADE" w:rsidRDefault="00B533BA" w:rsidP="00577ADE">
      <w:pPr>
        <w:shd w:val="clear" w:color="auto" w:fill="E6F1F5"/>
        <w:spacing w:before="100" w:beforeAutospacing="1" w:after="100" w:afterAutospacing="1" w:line="240" w:lineRule="auto"/>
        <w:rPr>
          <w:rFonts w:ascii="Verdana" w:eastAsia="Times New Roman" w:hAnsi="Verdana" w:cs="Times New Roman"/>
          <w:color w:val="000000"/>
          <w:sz w:val="15"/>
          <w:szCs w:val="15"/>
          <w:lang w:eastAsia="tr-TR"/>
        </w:rPr>
      </w:pPr>
      <w:r w:rsidRPr="00577ADE">
        <w:rPr>
          <w:rFonts w:ascii="Times New Roman" w:eastAsia="Times New Roman" w:hAnsi="Times New Roman" w:cs="Times New Roman"/>
          <w:color w:val="000000"/>
          <w:sz w:val="24"/>
          <w:szCs w:val="24"/>
          <w:lang w:eastAsia="tr-TR"/>
        </w:rPr>
        <w:t>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 </w:t>
      </w:r>
      <w:r w:rsidRPr="00577ADE">
        <w:rPr>
          <w:rFonts w:ascii="Verdana" w:eastAsia="Times New Roman" w:hAnsi="Verdana" w:cs="Times New Roman"/>
          <w:color w:val="000000"/>
          <w:sz w:val="18"/>
          <w:szCs w:val="18"/>
          <w:lang w:eastAsia="tr-TR"/>
        </w:rPr>
        <w:t> </w:t>
      </w:r>
      <w:r w:rsidRPr="00577ADE">
        <w:rPr>
          <w:rFonts w:ascii="Verdana" w:eastAsia="Times New Roman" w:hAnsi="Verdana" w:cs="Times New Roman"/>
          <w:b/>
          <w:bCs/>
          <w:color w:val="000000"/>
          <w:sz w:val="20"/>
          <w:szCs w:val="20"/>
          <w:u w:val="single"/>
          <w:lang w:eastAsia="tr-TR"/>
        </w:rPr>
        <w:t>Birleşme Raporunda</w:t>
      </w:r>
      <w:r w:rsidRPr="00577ADE">
        <w:rPr>
          <w:rFonts w:ascii="Verdana" w:eastAsia="Times New Roman" w:hAnsi="Verdana" w:cs="Times New Roman"/>
          <w:b/>
          <w:bCs/>
          <w:color w:val="000000"/>
          <w:sz w:val="20"/>
          <w:szCs w:val="20"/>
          <w:lang w:eastAsia="tr-TR"/>
        </w:rPr>
        <w:t xml:space="preserve"> Yer Alması Gereken Hususlar;</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1)</w:t>
      </w:r>
      <w:r w:rsidRPr="00577ADE">
        <w:rPr>
          <w:rFonts w:ascii="Verdana" w:eastAsia="Times New Roman" w:hAnsi="Verdana" w:cs="Times New Roman"/>
          <w:color w:val="000000"/>
          <w:sz w:val="18"/>
          <w:szCs w:val="18"/>
          <w:lang w:eastAsia="tr-TR"/>
        </w:rPr>
        <w:t xml:space="preserve"> Birleşmenin Amacı Ve Sonuçları,</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2)</w:t>
      </w:r>
      <w:r w:rsidRPr="00577ADE">
        <w:rPr>
          <w:rFonts w:ascii="Verdana" w:eastAsia="Times New Roman" w:hAnsi="Verdana" w:cs="Times New Roman"/>
          <w:color w:val="000000"/>
          <w:sz w:val="18"/>
          <w:szCs w:val="18"/>
          <w:lang w:eastAsia="tr-TR"/>
        </w:rPr>
        <w:t xml:space="preserve"> Birleşme Sözleşmesi,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3)</w:t>
      </w:r>
      <w:r w:rsidRPr="00577ADE">
        <w:rPr>
          <w:rFonts w:ascii="Verdana" w:eastAsia="Times New Roman" w:hAnsi="Verdana" w:cs="Times New Roman"/>
          <w:color w:val="000000"/>
          <w:sz w:val="18"/>
          <w:szCs w:val="18"/>
          <w:lang w:eastAsia="tr-TR"/>
        </w:rPr>
        <w:t>Şirket Paylarının Değişim Oranı Ve Öngörülmüşse Denkleştirme Akçesi; Devrolunan Şirketlerin Ortaklarına Devralan Şirket Nezdinde Tanınan Ortaklık Hakları,</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4)</w:t>
      </w:r>
      <w:r w:rsidRPr="00577ADE">
        <w:rPr>
          <w:rFonts w:ascii="Verdana" w:eastAsia="Times New Roman" w:hAnsi="Verdana" w:cs="Times New Roman"/>
          <w:color w:val="000000"/>
          <w:sz w:val="18"/>
          <w:szCs w:val="18"/>
          <w:lang w:eastAsia="tr-TR"/>
        </w:rPr>
        <w:t xml:space="preserve"> Gereğinde Ayrılma Akçesinin Tutarı Ve Şirket Pay Ve Ortaklık Hakları Yerine Ayrılma Akçesi Verilmesinin Sebepleri,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5)</w:t>
      </w:r>
      <w:r w:rsidRPr="00577ADE">
        <w:rPr>
          <w:rFonts w:ascii="Verdana" w:eastAsia="Times New Roman" w:hAnsi="Verdana" w:cs="Times New Roman"/>
          <w:color w:val="000000"/>
          <w:sz w:val="18"/>
          <w:szCs w:val="18"/>
          <w:lang w:eastAsia="tr-TR"/>
        </w:rPr>
        <w:t xml:space="preserve"> Değişim Oranının Belirlenmesi Yönünden Payların Değerlemesine İlişkin Özellikler,</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6)</w:t>
      </w:r>
      <w:r w:rsidRPr="00577ADE">
        <w:rPr>
          <w:rFonts w:ascii="Verdana" w:eastAsia="Times New Roman" w:hAnsi="Verdana" w:cs="Times New Roman"/>
          <w:color w:val="000000"/>
          <w:sz w:val="18"/>
          <w:szCs w:val="18"/>
          <w:lang w:eastAsia="tr-TR"/>
        </w:rPr>
        <w:t xml:space="preserve"> Gereğinde Devralan Şirket Tarafından Yapılacak Artırımın Miktarı,</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lastRenderedPageBreak/>
        <w:t>7)</w:t>
      </w:r>
      <w:r w:rsidRPr="00577ADE">
        <w:rPr>
          <w:rFonts w:ascii="Verdana" w:eastAsia="Times New Roman" w:hAnsi="Verdana" w:cs="Times New Roman"/>
          <w:color w:val="000000"/>
          <w:sz w:val="18"/>
          <w:szCs w:val="18"/>
          <w:lang w:eastAsia="tr-TR"/>
        </w:rPr>
        <w:t>Öngörülmüşse, Devrolunan Şirketin Ortaklarına, Birleşme Dolayısıyla Yüklenecek Olan, Ek Ödeme Ve Diğer Kişisel Edim Yükümlülükleri İle Kişisel Sorumluluklar Hakkında Bilgi,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8)</w:t>
      </w:r>
      <w:r w:rsidRPr="00577ADE">
        <w:rPr>
          <w:rFonts w:ascii="Verdana" w:eastAsia="Times New Roman" w:hAnsi="Verdana" w:cs="Times New Roman"/>
          <w:color w:val="000000"/>
          <w:sz w:val="18"/>
          <w:szCs w:val="18"/>
          <w:lang w:eastAsia="tr-TR"/>
        </w:rPr>
        <w:t xml:space="preserve"> Değişik Türdeki Şirketlerin Birleşmelerinde, Yeni Tür Dolayısıyla Ortaklara Düşen Yükümlülükler,</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9)</w:t>
      </w:r>
      <w:r w:rsidRPr="00577ADE">
        <w:rPr>
          <w:rFonts w:ascii="Verdana" w:eastAsia="Times New Roman" w:hAnsi="Verdana" w:cs="Times New Roman"/>
          <w:color w:val="000000"/>
          <w:sz w:val="18"/>
          <w:szCs w:val="18"/>
          <w:lang w:eastAsia="tr-TR"/>
        </w:rPr>
        <w:t xml:space="preserve"> Birleşmenin, Birleşmeye Katılan Şirketlerin İşçileri Üzerindeki Etkileri İle Mümkünse Bir Sosyal Planın İçeriği,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10)</w:t>
      </w:r>
      <w:r w:rsidRPr="00577ADE">
        <w:rPr>
          <w:rFonts w:ascii="Verdana" w:eastAsia="Times New Roman" w:hAnsi="Verdana" w:cs="Times New Roman"/>
          <w:color w:val="000000"/>
          <w:sz w:val="18"/>
          <w:szCs w:val="18"/>
          <w:lang w:eastAsia="tr-TR"/>
        </w:rPr>
        <w:t xml:space="preserve"> Birleşmenin, Birleşmeye Katılan Şirketlerin Alacaklıları Üzerindeki Etkileri,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18"/>
          <w:szCs w:val="18"/>
          <w:lang w:eastAsia="tr-TR"/>
        </w:rPr>
        <w:t>11)</w:t>
      </w:r>
      <w:r w:rsidRPr="00577ADE">
        <w:rPr>
          <w:rFonts w:ascii="Verdana" w:eastAsia="Times New Roman" w:hAnsi="Verdana" w:cs="Times New Roman"/>
          <w:color w:val="000000"/>
          <w:sz w:val="18"/>
          <w:szCs w:val="18"/>
          <w:lang w:eastAsia="tr-TR"/>
        </w:rPr>
        <w:t xml:space="preserve"> Gerekiyorsa, İlgili Makamlardan Alınan Onaylar.</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color w:val="000000"/>
          <w:sz w:val="18"/>
          <w:szCs w:val="18"/>
          <w:lang w:eastAsia="tr-TR"/>
        </w:rPr>
        <w:t>12)</w:t>
      </w:r>
      <w:r w:rsidRPr="00577ADE">
        <w:rPr>
          <w:rFonts w:ascii="Times New Roman" w:eastAsia="Times New Roman" w:hAnsi="Times New Roman" w:cs="Times New Roman"/>
          <w:color w:val="000000"/>
          <w:sz w:val="36"/>
          <w:szCs w:val="36"/>
          <w:lang w:eastAsia="tr-TR"/>
        </w:rPr>
        <w:t xml:space="preserve"> </w:t>
      </w:r>
      <w:r w:rsidRPr="00577ADE">
        <w:rPr>
          <w:rFonts w:ascii="Verdana" w:eastAsia="Times New Roman" w:hAnsi="Verdana" w:cs="Times New Roman"/>
          <w:color w:val="000000"/>
          <w:sz w:val="18"/>
          <w:szCs w:val="18"/>
          <w:lang w:eastAsia="tr-TR"/>
        </w:rPr>
        <w:t>Yeni Kuruluş Yoluyla Birleşmede Birleşme Raporuna Yeni Şirketin Sözleşmesinin De Eklenmesi Şarttır.</w:t>
      </w:r>
    </w:p>
    <w:p w:rsidR="00577ADE" w:rsidRPr="00577ADE" w:rsidRDefault="00B533BA" w:rsidP="00577ADE">
      <w:pPr>
        <w:shd w:val="clear" w:color="auto" w:fill="E6F1F5"/>
        <w:spacing w:before="100" w:beforeAutospacing="1" w:after="100" w:afterAutospacing="1" w:line="240" w:lineRule="auto"/>
        <w:rPr>
          <w:rFonts w:ascii="Verdana" w:eastAsia="Times New Roman" w:hAnsi="Verdana" w:cs="Times New Roman"/>
          <w:color w:val="000000"/>
          <w:sz w:val="15"/>
          <w:szCs w:val="15"/>
          <w:lang w:eastAsia="tr-TR"/>
        </w:rPr>
      </w:pPr>
      <w:r w:rsidRPr="00577ADE">
        <w:rPr>
          <w:rFonts w:ascii="Times New Roman" w:eastAsia="Times New Roman" w:hAnsi="Times New Roman" w:cs="Times New Roman"/>
          <w:color w:val="000000"/>
          <w:sz w:val="24"/>
          <w:szCs w:val="24"/>
          <w:lang w:eastAsia="tr-TR"/>
        </w:rPr>
        <w:t> </w:t>
      </w:r>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i/>
          <w:iCs/>
          <w:color w:val="000000"/>
          <w:sz w:val="18"/>
          <w:szCs w:val="18"/>
          <w:u w:val="double"/>
          <w:lang w:eastAsia="tr-TR"/>
        </w:rPr>
        <w:t>Kolaylaştırılmış Şekilde Birleşme;</w:t>
      </w:r>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i/>
          <w:iCs/>
          <w:color w:val="000000"/>
          <w:sz w:val="18"/>
          <w:szCs w:val="18"/>
          <w:lang w:eastAsia="tr-TR"/>
        </w:rPr>
        <w:t xml:space="preserve">Uyarı: </w:t>
      </w:r>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i/>
          <w:iCs/>
          <w:color w:val="000000"/>
          <w:sz w:val="18"/>
          <w:szCs w:val="18"/>
          <w:lang w:eastAsia="tr-TR"/>
        </w:rPr>
        <w:t xml:space="preserve">— Kolaylaştırılmış Şekilde Birleşme Sadece </w:t>
      </w:r>
      <w:r w:rsidRPr="00577ADE">
        <w:rPr>
          <w:rFonts w:ascii="Verdana" w:eastAsia="Times New Roman" w:hAnsi="Verdana" w:cs="Times New Roman"/>
          <w:b/>
          <w:i/>
          <w:iCs/>
          <w:color w:val="000000"/>
          <w:sz w:val="18"/>
          <w:szCs w:val="18"/>
          <w:lang w:eastAsia="tr-TR"/>
        </w:rPr>
        <w:t>Sermaye Şirketleri</w:t>
      </w:r>
      <w:r w:rsidRPr="00577ADE">
        <w:rPr>
          <w:rFonts w:ascii="Verdana" w:eastAsia="Times New Roman" w:hAnsi="Verdana" w:cs="Times New Roman"/>
          <w:i/>
          <w:iCs/>
          <w:color w:val="000000"/>
          <w:sz w:val="18"/>
          <w:szCs w:val="18"/>
          <w:lang w:eastAsia="tr-TR"/>
        </w:rPr>
        <w:t xml:space="preserve"> İçin Geçerlidir.</w:t>
      </w:r>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i/>
          <w:iCs/>
          <w:color w:val="000000"/>
          <w:sz w:val="18"/>
          <w:szCs w:val="18"/>
          <w:lang w:eastAsia="tr-TR"/>
        </w:rPr>
        <w:t>— Yeni Kuruluş Sureti İle Birleşmelerde Geçerli Değildir.</w:t>
      </w:r>
    </w:p>
    <w:p w:rsidR="00577ADE" w:rsidRPr="00577ADE" w:rsidRDefault="00B533BA" w:rsidP="00577ADE">
      <w:pPr>
        <w:shd w:val="clear" w:color="auto" w:fill="E6F1F5"/>
        <w:tabs>
          <w:tab w:val="num" w:pos="1060"/>
        </w:tabs>
        <w:spacing w:before="100" w:beforeAutospacing="1" w:after="100" w:afterAutospacing="1" w:line="270" w:lineRule="atLeast"/>
        <w:ind w:left="1060" w:hanging="360"/>
        <w:jc w:val="both"/>
        <w:rPr>
          <w:rFonts w:ascii="Verdana" w:eastAsia="Times New Roman" w:hAnsi="Verdana" w:cs="Times New Roman"/>
          <w:color w:val="000000"/>
          <w:sz w:val="15"/>
          <w:szCs w:val="15"/>
          <w:lang w:eastAsia="tr-TR"/>
        </w:rPr>
      </w:pPr>
      <w:r w:rsidRPr="00577ADE">
        <w:rPr>
          <w:rFonts w:ascii="Verdana" w:eastAsia="Verdana" w:hAnsi="Verdana" w:cs="Verdana"/>
          <w:color w:val="000000"/>
          <w:sz w:val="28"/>
          <w:szCs w:val="28"/>
          <w:lang w:eastAsia="tr-TR"/>
        </w:rPr>
        <w:t>1)</w:t>
      </w:r>
      <w:r w:rsidRPr="00577ADE">
        <w:rPr>
          <w:rFonts w:ascii="Times New Roman" w:eastAsia="Verdana" w:hAnsi="Times New Roman" w:cs="Times New Roman"/>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Devralan Sermaye Şirketinin Devrolunan Sermaye Şirketinin Oy Hakkı Veren Bütün Paylarına Veya Bir Şirket Ya Da Bir Gerçek Kişi Veya Kanun Yahut Sözleşme Dolayısıyla Bağlı Bulunan Kişi Grupları, Birleşmeye Katılan Sermaye Şirketlerinin </w:t>
      </w:r>
      <w:r w:rsidRPr="00577ADE">
        <w:rPr>
          <w:rFonts w:ascii="Verdana" w:eastAsia="Times New Roman" w:hAnsi="Verdana" w:cs="Times New Roman"/>
          <w:b/>
          <w:color w:val="000000"/>
          <w:sz w:val="18"/>
          <w:szCs w:val="18"/>
          <w:u w:val="single"/>
          <w:lang w:eastAsia="tr-TR"/>
        </w:rPr>
        <w:t>Oy Hakkı Veren Tüm Paylarına Sahiplerse</w:t>
      </w:r>
      <w:r w:rsidRPr="00577ADE">
        <w:rPr>
          <w:rFonts w:ascii="Verdana" w:eastAsia="Times New Roman" w:hAnsi="Verdana" w:cs="Times New Roman"/>
          <w:b/>
          <w:color w:val="000000"/>
          <w:sz w:val="18"/>
          <w:szCs w:val="18"/>
          <w:lang w:eastAsia="tr-TR"/>
        </w:rPr>
        <w:t xml:space="preserve"> </w:t>
      </w:r>
      <w:r w:rsidRPr="00577ADE">
        <w:rPr>
          <w:rFonts w:ascii="Verdana" w:eastAsia="Times New Roman" w:hAnsi="Verdana" w:cs="Times New Roman"/>
          <w:color w:val="000000"/>
          <w:sz w:val="18"/>
          <w:szCs w:val="18"/>
          <w:lang w:eastAsia="tr-TR"/>
        </w:rPr>
        <w:t>Sermaye Şirketleri Kolaylaştırılmış Şekilde Birleşebilirler.</w:t>
      </w:r>
    </w:p>
    <w:p w:rsidR="00577ADE" w:rsidRPr="00577ADE" w:rsidRDefault="00B533BA" w:rsidP="00577ADE">
      <w:pPr>
        <w:numPr>
          <w:ilvl w:val="0"/>
          <w:numId w:val="4"/>
        </w:numPr>
        <w:shd w:val="clear" w:color="auto" w:fill="E6F1F5"/>
        <w:spacing w:before="100" w:beforeAutospacing="1" w:after="100" w:afterAutospacing="1" w:line="270" w:lineRule="atLeast"/>
        <w:jc w:val="both"/>
        <w:rPr>
          <w:rFonts w:ascii="Times New Roman" w:eastAsia="Times New Roman" w:hAnsi="Times New Roman" w:cs="Times New Roman"/>
          <w:color w:val="000000"/>
          <w:sz w:val="24"/>
          <w:szCs w:val="24"/>
          <w:lang w:eastAsia="tr-TR"/>
        </w:rPr>
      </w:pPr>
      <w:r w:rsidRPr="00577ADE">
        <w:rPr>
          <w:rFonts w:ascii="Verdana" w:eastAsia="Times New Roman" w:hAnsi="Verdana" w:cs="Times New Roman"/>
          <w:color w:val="000000"/>
          <w:sz w:val="18"/>
          <w:szCs w:val="18"/>
          <w:lang w:eastAsia="tr-TR"/>
        </w:rPr>
        <w:t>Şirketler; Birleşme Raporu Düzenlemek Ve İnceleme Hakkını Sağlamak İle Bu Birleşme Sözleşmesini Genel Kurulların Onayına Sunmak Zorunda Değillerdir.</w:t>
      </w:r>
    </w:p>
    <w:p w:rsidR="00577ADE" w:rsidRPr="00577ADE" w:rsidRDefault="00B533BA" w:rsidP="00577ADE">
      <w:pPr>
        <w:numPr>
          <w:ilvl w:val="0"/>
          <w:numId w:val="4"/>
        </w:numPr>
        <w:shd w:val="clear" w:color="auto" w:fill="E6F1F5"/>
        <w:spacing w:before="100" w:beforeAutospacing="1" w:after="100" w:afterAutospacing="1" w:line="270" w:lineRule="atLeast"/>
        <w:jc w:val="both"/>
        <w:rPr>
          <w:rFonts w:ascii="Times New Roman" w:eastAsia="Times New Roman" w:hAnsi="Times New Roman" w:cs="Times New Roman"/>
          <w:sz w:val="24"/>
          <w:szCs w:val="24"/>
          <w:lang w:eastAsia="tr-TR"/>
        </w:rPr>
      </w:pPr>
      <w:r w:rsidRPr="00577ADE">
        <w:rPr>
          <w:rFonts w:ascii="Verdana" w:eastAsia="Times New Roman" w:hAnsi="Verdana" w:cs="Times New Roman"/>
          <w:color w:val="000000"/>
          <w:sz w:val="18"/>
          <w:szCs w:val="18"/>
          <w:lang w:eastAsia="tr-TR"/>
        </w:rPr>
        <w:t>Birleşme Nedeni İle Yapılan Sermaye Artırımında Önceki Sermayesinin Ödenmiş Olma Şartı Aranmaz.</w:t>
      </w:r>
    </w:p>
    <w:p w:rsidR="00577ADE" w:rsidRPr="00577ADE" w:rsidRDefault="00B533BA" w:rsidP="00577ADE">
      <w:pPr>
        <w:shd w:val="clear" w:color="auto" w:fill="E6F1F5"/>
        <w:spacing w:before="100" w:beforeAutospacing="1" w:after="100" w:afterAutospacing="1" w:line="270" w:lineRule="atLeast"/>
        <w:ind w:left="360"/>
        <w:jc w:val="both"/>
        <w:rPr>
          <w:rFonts w:ascii="Verdana" w:eastAsia="Times New Roman" w:hAnsi="Verdana" w:cs="Times New Roman"/>
          <w:color w:val="000000"/>
          <w:sz w:val="15"/>
          <w:szCs w:val="15"/>
          <w:lang w:eastAsia="tr-TR"/>
        </w:rPr>
      </w:pPr>
      <w:r w:rsidRPr="00577ADE">
        <w:rPr>
          <w:rFonts w:ascii="Times New Roman" w:eastAsia="Times New Roman" w:hAnsi="Times New Roman" w:cs="Times New Roman"/>
          <w:color w:val="000000"/>
          <w:sz w:val="24"/>
          <w:szCs w:val="24"/>
          <w:lang w:eastAsia="tr-TR"/>
        </w:rPr>
        <w:t> </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i/>
          <w:iCs/>
          <w:color w:val="000000"/>
          <w:sz w:val="18"/>
          <w:szCs w:val="18"/>
          <w:lang w:eastAsia="tr-TR"/>
        </w:rPr>
        <w:t> </w:t>
      </w:r>
      <w:r w:rsidRPr="00577ADE">
        <w:rPr>
          <w:rFonts w:ascii="Verdana" w:eastAsia="Times New Roman" w:hAnsi="Verdana" w:cs="Times New Roman"/>
          <w:b/>
          <w:bCs/>
          <w:i/>
          <w:iCs/>
          <w:color w:val="000000"/>
          <w:sz w:val="20"/>
          <w:szCs w:val="20"/>
          <w:lang w:eastAsia="tr-TR"/>
        </w:rPr>
        <w:t>Birleşme Sözleşmesinde Yer Alması Gereken Hususlar;</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color w:val="000000"/>
          <w:sz w:val="18"/>
          <w:szCs w:val="18"/>
          <w:lang w:eastAsia="tr-TR"/>
        </w:rPr>
        <w:t>1)</w:t>
      </w:r>
      <w:r w:rsidRPr="00577ADE">
        <w:rPr>
          <w:rFonts w:ascii="Verdana" w:eastAsia="Times New Roman" w:hAnsi="Verdana" w:cs="Times New Roman"/>
          <w:color w:val="000000"/>
          <w:sz w:val="18"/>
          <w:szCs w:val="18"/>
          <w:lang w:eastAsia="tr-TR"/>
        </w:rPr>
        <w:t xml:space="preserve"> Birleşmeye Katılan Şirketlerin Ticaret Unvanlarını, Kayıtlı Bulunduğu Ticaret Sicil Müdürlüğü Ve Ticaret Sicil Numarası, Vergi Numarası, Şirket Türlerini, Merkez Adresi;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color w:val="000000"/>
          <w:sz w:val="18"/>
          <w:szCs w:val="18"/>
          <w:lang w:eastAsia="tr-TR"/>
        </w:rPr>
        <w:t>2)</w:t>
      </w:r>
      <w:r w:rsidRPr="00577ADE">
        <w:rPr>
          <w:rFonts w:ascii="Verdana" w:eastAsia="Times New Roman" w:hAnsi="Verdana" w:cs="Times New Roman"/>
          <w:color w:val="000000"/>
          <w:sz w:val="18"/>
          <w:szCs w:val="18"/>
          <w:lang w:eastAsia="tr-TR"/>
        </w:rPr>
        <w:t xml:space="preserve"> Gereğinde Kanunun 141. Madde Uyarınca Ayrılma Akçesini,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color w:val="000000"/>
          <w:sz w:val="18"/>
          <w:szCs w:val="18"/>
          <w:lang w:eastAsia="tr-TR"/>
        </w:rPr>
        <w:t>3)</w:t>
      </w:r>
      <w:r w:rsidRPr="00577ADE">
        <w:rPr>
          <w:rFonts w:ascii="Verdana" w:eastAsia="Times New Roman" w:hAnsi="Verdana" w:cs="Times New Roman"/>
          <w:color w:val="000000"/>
          <w:sz w:val="18"/>
          <w:szCs w:val="18"/>
          <w:lang w:eastAsia="tr-TR"/>
        </w:rPr>
        <w:t xml:space="preserve"> Devrolunan Şirketin İşlem Ve Eylemlerinin Devralan Şirketin Hesabına Yapılmış Sayılacağı Tarihi,</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color w:val="000000"/>
          <w:sz w:val="18"/>
          <w:szCs w:val="18"/>
          <w:lang w:eastAsia="tr-TR"/>
        </w:rPr>
        <w:t>4)</w:t>
      </w:r>
      <w:r w:rsidRPr="00577ADE">
        <w:rPr>
          <w:rFonts w:ascii="Verdana" w:eastAsia="Times New Roman" w:hAnsi="Verdana" w:cs="Times New Roman"/>
          <w:color w:val="000000"/>
          <w:sz w:val="18"/>
          <w:szCs w:val="18"/>
          <w:lang w:eastAsia="tr-TR"/>
        </w:rPr>
        <w:t xml:space="preserve"> Yönetim Organlarına Ve Yönetici Ortaklara Tanınan Özel Yararları,</w:t>
      </w:r>
    </w:p>
    <w:p w:rsidR="00577ADE" w:rsidRPr="00577ADE" w:rsidRDefault="00B533BA" w:rsidP="00577ADE">
      <w:pPr>
        <w:pBdr>
          <w:top w:val="thinThickSmallGap" w:sz="24" w:space="1" w:color="auto"/>
          <w:left w:val="thinThickSmallGap" w:sz="24" w:space="4" w:color="auto"/>
          <w:bottom w:val="thickThinSmallGap" w:sz="24" w:space="1" w:color="auto"/>
          <w:right w:val="thickThinSmallGap" w:sz="24" w:space="4" w:color="auto"/>
        </w:pBd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color w:val="000000"/>
          <w:sz w:val="18"/>
          <w:szCs w:val="18"/>
          <w:lang w:eastAsia="tr-TR"/>
        </w:rPr>
        <w:t>5)</w:t>
      </w:r>
      <w:r w:rsidRPr="00577ADE">
        <w:rPr>
          <w:rFonts w:ascii="Verdana" w:eastAsia="Times New Roman" w:hAnsi="Verdana" w:cs="Times New Roman"/>
          <w:color w:val="000000"/>
          <w:sz w:val="18"/>
          <w:szCs w:val="18"/>
          <w:lang w:eastAsia="tr-TR"/>
        </w:rPr>
        <w:t xml:space="preserve"> Gereğinde Sınırsız Sorumlu Ortakların İsimleri,</w:t>
      </w:r>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20"/>
          <w:szCs w:val="20"/>
          <w:lang w:eastAsia="tr-TR"/>
        </w:rPr>
        <w:t> </w:t>
      </w:r>
    </w:p>
    <w:p w:rsidR="00577ADE" w:rsidRPr="00577ADE" w:rsidRDefault="00B533BA" w:rsidP="00577ADE">
      <w:pPr>
        <w:shd w:val="clear" w:color="auto" w:fill="E6F1F5"/>
        <w:spacing w:before="100" w:beforeAutospacing="1" w:after="100" w:afterAutospacing="1" w:line="270" w:lineRule="atLeast"/>
        <w:jc w:val="both"/>
        <w:rPr>
          <w:rFonts w:ascii="Verdana" w:eastAsia="Times New Roman" w:hAnsi="Verdana" w:cs="Times New Roman"/>
          <w:color w:val="000000"/>
          <w:sz w:val="15"/>
          <w:szCs w:val="15"/>
          <w:lang w:eastAsia="tr-TR"/>
        </w:rPr>
      </w:pPr>
      <w:r w:rsidRPr="00577ADE">
        <w:rPr>
          <w:rFonts w:ascii="Verdana" w:eastAsia="Times New Roman" w:hAnsi="Verdana" w:cs="Times New Roman"/>
          <w:b/>
          <w:bCs/>
          <w:color w:val="000000"/>
          <w:sz w:val="20"/>
          <w:szCs w:val="20"/>
          <w:lang w:eastAsia="tr-TR"/>
        </w:rPr>
        <w:lastRenderedPageBreak/>
        <w:t>Yukarıda Yer Alan Açıklamalar Dikkate Alınmak Suretiyle Tescil İçin İstenen Belgeler;</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1.</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Taraflarca İmzalı Birleşme Sözleşmesi (</w:t>
      </w:r>
      <w:r w:rsidRPr="00577ADE">
        <w:rPr>
          <w:rFonts w:ascii="Verdana" w:eastAsia="Verdana" w:hAnsi="Verdana" w:cs="Times New Roman"/>
          <w:color w:val="000000"/>
          <w:sz w:val="18"/>
          <w:szCs w:val="18"/>
          <w:lang w:eastAsia="tr-TR"/>
        </w:rPr>
        <w:t>Bir Asıl Nüsha Ve Özel Sicile Kaydı Gereken Mal Ve Hakkın Bulunması Halinde Bildirim Yapılacak Mercii Sayısı Kadar Da Fotokopi Eklenmelidir.</w:t>
      </w:r>
      <w:r w:rsidRPr="00577ADE">
        <w:rPr>
          <w:rFonts w:ascii="Verdana" w:eastAsia="Times New Roman" w:hAnsi="Verdana" w:cs="Times New Roman"/>
          <w:color w:val="000000"/>
          <w:sz w:val="18"/>
          <w:szCs w:val="18"/>
          <w:lang w:eastAsia="tr-TR"/>
        </w:rPr>
        <w:t>)</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2.</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Bakanlık Veya Diğer Resmi Kurumların İznine Veya Uygun Görüşüne Tabi Olunması Halinde, Devralan Ve Devrolunan Şirket İçin Bu İzin Veya Uygun Görüş Yazısı,</w:t>
      </w:r>
    </w:p>
    <w:p w:rsidR="00577ADE" w:rsidRPr="00577ADE" w:rsidRDefault="00B533BA" w:rsidP="00577ADE">
      <w:pPr>
        <w:shd w:val="clear" w:color="auto" w:fill="E6F1F5"/>
        <w:tabs>
          <w:tab w:val="num" w:pos="340"/>
        </w:tabs>
        <w:spacing w:before="100" w:beforeAutospacing="1" w:after="100" w:afterAutospacing="1" w:line="270" w:lineRule="atLeast"/>
        <w:ind w:left="340" w:hanging="340"/>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3.</w:t>
      </w:r>
      <w:r w:rsidRPr="00577ADE">
        <w:rPr>
          <w:rFonts w:ascii="Times New Roman" w:eastAsia="Verdana" w:hAnsi="Times New Roman" w:cs="Times New Roman"/>
          <w:b/>
          <w:color w:val="000000"/>
          <w:sz w:val="14"/>
          <w:szCs w:val="14"/>
          <w:lang w:eastAsia="tr-TR"/>
        </w:rPr>
        <w:t xml:space="preserve">    </w:t>
      </w:r>
      <w:r w:rsidRPr="00577ADE">
        <w:rPr>
          <w:rFonts w:ascii="Verdana" w:eastAsia="Times New Roman" w:hAnsi="Verdana" w:cs="Times New Roman"/>
          <w:color w:val="000000"/>
          <w:sz w:val="18"/>
          <w:szCs w:val="18"/>
          <w:lang w:eastAsia="tr-TR"/>
        </w:rPr>
        <w:t xml:space="preserve">Devralan Şirketin Birleşme Sebebiyle Sermaye Artırımı Yapması Halinde Sermaye Artırımının Tescili İçin Gerekli Belgeler; </w:t>
      </w:r>
    </w:p>
    <w:p w:rsidR="00577ADE" w:rsidRPr="00577ADE" w:rsidRDefault="00B533BA" w:rsidP="00577ADE">
      <w:pPr>
        <w:shd w:val="clear" w:color="auto" w:fill="E6F1F5"/>
        <w:spacing w:after="0" w:line="270" w:lineRule="atLeast"/>
        <w:rPr>
          <w:rFonts w:ascii="Verdana" w:eastAsia="Times New Roman" w:hAnsi="Verdana" w:cs="Times New Roman"/>
          <w:color w:val="000000"/>
          <w:sz w:val="15"/>
          <w:szCs w:val="15"/>
          <w:lang w:eastAsia="tr-TR"/>
        </w:rPr>
      </w:pPr>
      <w:r w:rsidRPr="00577ADE">
        <w:rPr>
          <w:rFonts w:ascii="Verdana" w:eastAsia="Times New Roman" w:hAnsi="Verdana" w:cs="Times New Roman"/>
          <w:color w:val="000000"/>
          <w:sz w:val="18"/>
          <w:szCs w:val="18"/>
          <w:lang w:eastAsia="tr-TR"/>
        </w:rPr>
        <w:tab/>
        <w:t>Sermaye Artırımı Yapılmaması Halinde İse Bu Hususun Yönetim Kurulu/ Müdürler Kurulu Kararında Belirtilmesi Gerekmektedir.</w:t>
      </w:r>
    </w:p>
    <w:p w:rsidR="00577ADE" w:rsidRPr="00577ADE" w:rsidRDefault="00B533BA" w:rsidP="00577ADE">
      <w:pPr>
        <w:shd w:val="clear" w:color="auto" w:fill="E6F1F5"/>
        <w:adjustRightInd w:val="0"/>
        <w:spacing w:before="100" w:beforeAutospacing="1" w:after="100" w:afterAutospacing="1" w:line="240" w:lineRule="auto"/>
        <w:jc w:val="both"/>
        <w:rPr>
          <w:rFonts w:ascii="Verdana" w:eastAsia="Times New Roman" w:hAnsi="Verdana" w:cs="Times New Roman"/>
          <w:color w:val="000000"/>
          <w:sz w:val="15"/>
          <w:szCs w:val="15"/>
          <w:lang w:eastAsia="tr-TR"/>
        </w:rPr>
      </w:pPr>
      <w:r w:rsidRPr="00577ADE">
        <w:rPr>
          <w:rFonts w:ascii="Verdana" w:eastAsia="Verdana" w:hAnsi="Verdana" w:cs="Verdana"/>
          <w:b/>
          <w:color w:val="000000"/>
          <w:sz w:val="18"/>
          <w:szCs w:val="18"/>
          <w:lang w:eastAsia="tr-TR"/>
        </w:rPr>
        <w:t>4.</w:t>
      </w:r>
      <w:r w:rsidRPr="00577ADE">
        <w:rPr>
          <w:rFonts w:ascii="Times New Roman" w:eastAsia="Times New Roman" w:hAnsi="Times New Roman" w:cs="Times New Roman"/>
          <w:color w:val="000000"/>
          <w:sz w:val="24"/>
          <w:szCs w:val="24"/>
          <w:lang w:eastAsia="tr-TR"/>
        </w:rPr>
        <w:t xml:space="preserve"> </w:t>
      </w:r>
      <w:proofErr w:type="spellStart"/>
      <w:r w:rsidRPr="00577ADE">
        <w:rPr>
          <w:rFonts w:ascii="Verdana" w:eastAsia="Times New Roman" w:hAnsi="Verdana" w:cs="Verdana"/>
          <w:color w:val="000000"/>
          <w:sz w:val="18"/>
          <w:szCs w:val="18"/>
          <w:lang w:eastAsia="tr-TR"/>
        </w:rPr>
        <w:t>Smmm</w:t>
      </w:r>
      <w:proofErr w:type="spellEnd"/>
      <w:r w:rsidRPr="00577ADE">
        <w:rPr>
          <w:rFonts w:ascii="Verdana" w:eastAsia="Times New Roman" w:hAnsi="Verdana" w:cs="Verdana"/>
          <w:color w:val="000000"/>
          <w:sz w:val="18"/>
          <w:szCs w:val="18"/>
          <w:lang w:eastAsia="tr-TR"/>
        </w:rPr>
        <w:t xml:space="preserve"> Veya </w:t>
      </w:r>
      <w:proofErr w:type="spellStart"/>
      <w:r w:rsidRPr="00577ADE">
        <w:rPr>
          <w:rFonts w:ascii="Verdana" w:eastAsia="Times New Roman" w:hAnsi="Verdana" w:cs="Verdana"/>
          <w:color w:val="000000"/>
          <w:sz w:val="18"/>
          <w:szCs w:val="18"/>
          <w:lang w:eastAsia="tr-TR"/>
        </w:rPr>
        <w:t>Ymm</w:t>
      </w:r>
      <w:proofErr w:type="spellEnd"/>
      <w:r w:rsidRPr="00577ADE">
        <w:rPr>
          <w:rFonts w:ascii="Verdana" w:eastAsia="Times New Roman" w:hAnsi="Verdana" w:cs="Verdana"/>
          <w:color w:val="000000"/>
          <w:sz w:val="18"/>
          <w:szCs w:val="18"/>
          <w:lang w:eastAsia="tr-TR"/>
        </w:rPr>
        <w:t xml:space="preserve"> Raporu Ve Müşavirin Faaliyet Belgesi; </w:t>
      </w:r>
    </w:p>
    <w:p w:rsidR="000E3291" w:rsidRDefault="00B533BA" w:rsidP="000E3291">
      <w:pPr>
        <w:numPr>
          <w:ilvl w:val="0"/>
          <w:numId w:val="13"/>
        </w:numPr>
        <w:shd w:val="clear" w:color="auto" w:fill="E6F1F5"/>
        <w:spacing w:before="100" w:beforeAutospacing="1" w:after="100" w:afterAutospacing="1" w:line="270" w:lineRule="atLeast"/>
        <w:jc w:val="both"/>
        <w:rPr>
          <w:color w:val="000000"/>
        </w:rPr>
      </w:pPr>
      <w:r w:rsidRPr="00577ADE">
        <w:rPr>
          <w:rFonts w:ascii="Verdana" w:eastAsia="Times New Roman" w:hAnsi="Verdana" w:cs="Verdana"/>
          <w:color w:val="000000"/>
          <w:sz w:val="18"/>
          <w:szCs w:val="18"/>
          <w:lang w:eastAsia="tr-TR"/>
        </w:rPr>
        <w:t>Bu Raporda;</w:t>
      </w:r>
      <w:r w:rsidRPr="000E3291">
        <w:rPr>
          <w:rFonts w:ascii="Verdana" w:hAnsi="Verdana"/>
          <w:color w:val="000000"/>
          <w:sz w:val="18"/>
          <w:szCs w:val="18"/>
        </w:rPr>
        <w:t xml:space="preserve"> </w:t>
      </w:r>
      <w:r>
        <w:rPr>
          <w:rFonts w:ascii="Verdana" w:hAnsi="Verdana"/>
          <w:color w:val="000000"/>
          <w:sz w:val="18"/>
          <w:szCs w:val="18"/>
        </w:rPr>
        <w:t>Birleşmeye Katılan Şirketlerin Her Birinin Sermayelerinin Karşılıksız Kalıp Kalmadığı, Özvarlıklarının Tespiti,</w:t>
      </w:r>
    </w:p>
    <w:p w:rsidR="000E3291" w:rsidRDefault="00B533BA" w:rsidP="000E3291">
      <w:pPr>
        <w:numPr>
          <w:ilvl w:val="0"/>
          <w:numId w:val="13"/>
        </w:numPr>
        <w:shd w:val="clear" w:color="auto" w:fill="E6F1F5"/>
        <w:spacing w:before="100" w:beforeAutospacing="1" w:after="100" w:afterAutospacing="1" w:line="270" w:lineRule="atLeast"/>
        <w:jc w:val="both"/>
        <w:rPr>
          <w:color w:val="000000"/>
        </w:rPr>
      </w:pPr>
      <w:r>
        <w:rPr>
          <w:rFonts w:ascii="Verdana" w:hAnsi="Verdana"/>
          <w:color w:val="000000"/>
          <w:sz w:val="18"/>
          <w:szCs w:val="18"/>
        </w:rPr>
        <w:t>Alacaklıların Alacaklarının Tehlikeye Düşmediğinin Tespiti, Bu Tespitin Yapılamaması Halinde İse, Söz Konusu Alacakların Teminat Altına Alındığına Dair Yönetim Organı Beyanı,</w:t>
      </w:r>
    </w:p>
    <w:p w:rsidR="000E3291" w:rsidRDefault="00B533BA" w:rsidP="000E3291">
      <w:pPr>
        <w:numPr>
          <w:ilvl w:val="0"/>
          <w:numId w:val="13"/>
        </w:numPr>
        <w:shd w:val="clear" w:color="auto" w:fill="E6F1F5"/>
        <w:spacing w:before="100" w:beforeAutospacing="1" w:after="100" w:afterAutospacing="1" w:line="270" w:lineRule="atLeast"/>
      </w:pPr>
      <w:proofErr w:type="gramStart"/>
      <w:r>
        <w:rPr>
          <w:rFonts w:ascii="Verdana" w:hAnsi="Verdana"/>
          <w:sz w:val="18"/>
          <w:szCs w:val="18"/>
        </w:rPr>
        <w:t xml:space="preserve">Birleşmeye Taraf Olan Şirketin Sermayesiyle Kanuni Yedek Akçeleri Toplamının Yarısı Zararla Kaybolmuş Veya Borca </w:t>
      </w:r>
      <w:proofErr w:type="spellStart"/>
      <w:r>
        <w:rPr>
          <w:rFonts w:ascii="Verdana" w:hAnsi="Verdana"/>
          <w:sz w:val="18"/>
          <w:szCs w:val="18"/>
        </w:rPr>
        <w:t>Batıklık</w:t>
      </w:r>
      <w:proofErr w:type="spellEnd"/>
      <w:r>
        <w:rPr>
          <w:rFonts w:ascii="Verdana" w:hAnsi="Verdana"/>
          <w:sz w:val="18"/>
          <w:szCs w:val="18"/>
        </w:rPr>
        <w:t xml:space="preserve"> Durumunda Olması Halinde, Birleşmeye Taraf Olan Diğer Şirketin Kaybolan Sermayeyi Veya Borca </w:t>
      </w:r>
      <w:proofErr w:type="spellStart"/>
      <w:r>
        <w:rPr>
          <w:rFonts w:ascii="Verdana" w:hAnsi="Verdana"/>
          <w:sz w:val="18"/>
          <w:szCs w:val="18"/>
        </w:rPr>
        <w:t>Batıklık</w:t>
      </w:r>
      <w:proofErr w:type="spellEnd"/>
      <w:r>
        <w:rPr>
          <w:rFonts w:ascii="Verdana" w:hAnsi="Verdana"/>
          <w:sz w:val="18"/>
          <w:szCs w:val="18"/>
        </w:rPr>
        <w:t xml:space="preserve"> Durumunu Karşılayacak Miktarda Serbestçe Tasarruf Edebileceği Öz Varlığa Sahip Bulunduğu, Buna İlişkin Tutarların Hesap Şekli De Gösterilerek Doğrulandığı Veya Belirtilen Durumların Mevcut Olmadığının Doğrulandığı,</w:t>
      </w:r>
      <w:r>
        <w:rPr>
          <w:sz w:val="18"/>
          <w:szCs w:val="18"/>
        </w:rPr>
        <w:t xml:space="preserve"> </w:t>
      </w:r>
      <w:proofErr w:type="gramEnd"/>
    </w:p>
    <w:p w:rsidR="000E3291" w:rsidRDefault="00B533BA" w:rsidP="000E3291">
      <w:pPr>
        <w:shd w:val="clear" w:color="auto" w:fill="E6F1F5"/>
        <w:spacing w:before="100" w:beforeAutospacing="1" w:after="100" w:afterAutospacing="1" w:line="240" w:lineRule="auto"/>
        <w:ind w:left="360"/>
        <w:jc w:val="both"/>
        <w:rPr>
          <w:rFonts w:ascii="Verdana" w:hAnsi="Verdana"/>
          <w:color w:val="000000"/>
          <w:sz w:val="15"/>
          <w:szCs w:val="15"/>
        </w:rPr>
      </w:pPr>
      <w:r>
        <w:rPr>
          <w:rFonts w:ascii="Verdana" w:hAnsi="Verdana"/>
          <w:color w:val="000000"/>
          <w:sz w:val="18"/>
          <w:szCs w:val="18"/>
        </w:rPr>
        <w:t> </w:t>
      </w:r>
    </w:p>
    <w:p w:rsidR="000E3291" w:rsidRDefault="00B533BA" w:rsidP="000E3291">
      <w:pPr>
        <w:numPr>
          <w:ilvl w:val="0"/>
          <w:numId w:val="14"/>
        </w:numPr>
        <w:shd w:val="clear" w:color="auto" w:fill="E6F1F5"/>
        <w:spacing w:before="100" w:beforeAutospacing="1" w:after="100" w:afterAutospacing="1" w:line="240" w:lineRule="auto"/>
        <w:jc w:val="both"/>
        <w:rPr>
          <w:rFonts w:ascii="Times New Roman" w:hAnsi="Times New Roman"/>
          <w:color w:val="000000"/>
          <w:sz w:val="24"/>
          <w:szCs w:val="24"/>
        </w:rPr>
      </w:pPr>
      <w:r>
        <w:rPr>
          <w:rFonts w:ascii="Verdana" w:hAnsi="Verdana"/>
          <w:sz w:val="18"/>
          <w:szCs w:val="18"/>
        </w:rPr>
        <w:t>Şayet</w:t>
      </w:r>
      <w:r>
        <w:rPr>
          <w:rFonts w:ascii="Verdana" w:hAnsi="Verdana"/>
          <w:color w:val="000000"/>
          <w:sz w:val="18"/>
          <w:szCs w:val="18"/>
        </w:rPr>
        <w:t xml:space="preserve"> Devrolunan Şirketin Tapu, Gemi Ve Fikri Mülkiyet Sicilleri İle Benzeri Sicillerde Kayıtlı Malvarlığının Bulunması Halinde Bunların Listesi İle Gerçeğe Uygun Değerlerinin Tespiti, </w:t>
      </w:r>
      <w:r>
        <w:rPr>
          <w:rFonts w:ascii="Verdana" w:hAnsi="Verdana" w:cs="Calibri"/>
          <w:b/>
          <w:color w:val="000000"/>
          <w:sz w:val="18"/>
          <w:szCs w:val="18"/>
        </w:rPr>
        <w:t>(B</w:t>
      </w:r>
      <w:r>
        <w:rPr>
          <w:rFonts w:ascii="Verdana" w:hAnsi="Verdana" w:cs="Verdana"/>
          <w:b/>
          <w:bCs/>
          <w:color w:val="000000"/>
          <w:sz w:val="18"/>
          <w:szCs w:val="18"/>
        </w:rPr>
        <w:t>ildirilecek Her Merci İçin Raporun Birer Fotokopisi Eklenmelidir.)</w:t>
      </w:r>
    </w:p>
    <w:p w:rsidR="000E3291" w:rsidRDefault="00B533BA" w:rsidP="000E3291">
      <w:pPr>
        <w:numPr>
          <w:ilvl w:val="0"/>
          <w:numId w:val="14"/>
        </w:numPr>
        <w:shd w:val="clear" w:color="auto" w:fill="E6F1F5"/>
        <w:spacing w:before="100" w:beforeAutospacing="1" w:after="100" w:afterAutospacing="1" w:line="270" w:lineRule="atLeast"/>
        <w:jc w:val="both"/>
      </w:pPr>
      <w:r>
        <w:rPr>
          <w:rFonts w:ascii="Verdana" w:hAnsi="Verdana"/>
          <w:sz w:val="18"/>
          <w:szCs w:val="18"/>
        </w:rPr>
        <w:t xml:space="preserve">Ekinde Şirket Yönetim Organı Tarafından, Denetime Tabi Şirketlerde Denetçi </w:t>
      </w:r>
      <w:proofErr w:type="gramStart"/>
      <w:r>
        <w:rPr>
          <w:rFonts w:ascii="Verdana" w:hAnsi="Verdana"/>
          <w:sz w:val="18"/>
          <w:szCs w:val="18"/>
        </w:rPr>
        <w:t>Tarafından  Onaylanmış</w:t>
      </w:r>
      <w:proofErr w:type="gramEnd"/>
      <w:r>
        <w:rPr>
          <w:rFonts w:ascii="Verdana" w:hAnsi="Verdana"/>
          <w:sz w:val="18"/>
          <w:szCs w:val="18"/>
        </w:rPr>
        <w:t xml:space="preserve"> Son Bilanço,</w:t>
      </w:r>
    </w:p>
    <w:p w:rsidR="000E3291" w:rsidRDefault="00B533BA" w:rsidP="000E3291">
      <w:pPr>
        <w:shd w:val="clear" w:color="auto" w:fill="E6F1F5"/>
        <w:spacing w:before="100" w:beforeAutospacing="1" w:after="100" w:afterAutospacing="1" w:line="270" w:lineRule="atLeast"/>
        <w:ind w:left="340"/>
        <w:jc w:val="both"/>
        <w:rPr>
          <w:rFonts w:ascii="Verdana" w:hAnsi="Verdana"/>
          <w:color w:val="000000"/>
          <w:sz w:val="15"/>
          <w:szCs w:val="15"/>
        </w:rPr>
      </w:pPr>
      <w:r>
        <w:rPr>
          <w:rFonts w:ascii="Verdana" w:hAnsi="Verdana"/>
          <w:color w:val="000000"/>
          <w:sz w:val="18"/>
          <w:szCs w:val="18"/>
        </w:rPr>
        <w:t>Yer Almalıdır.</w:t>
      </w:r>
    </w:p>
    <w:p w:rsidR="000E3291" w:rsidRDefault="00B533BA" w:rsidP="000E3291">
      <w:pPr>
        <w:shd w:val="clear" w:color="auto" w:fill="E6F1F5"/>
        <w:tabs>
          <w:tab w:val="num" w:pos="1060"/>
        </w:tabs>
        <w:spacing w:before="100" w:beforeAutospacing="1" w:after="100" w:afterAutospacing="1" w:line="270" w:lineRule="atLeast"/>
        <w:ind w:left="1060" w:hanging="360"/>
        <w:jc w:val="both"/>
        <w:rPr>
          <w:rFonts w:ascii="Verdana" w:hAnsi="Verdana"/>
          <w:color w:val="000000"/>
          <w:sz w:val="15"/>
          <w:szCs w:val="15"/>
        </w:rPr>
      </w:pPr>
      <w:r>
        <w:rPr>
          <w:rFonts w:ascii="Symbol" w:eastAsia="Symbol" w:hAnsi="Symbol" w:cs="Symbol"/>
          <w:color w:val="000000"/>
        </w:rPr>
        <w:t></w:t>
      </w:r>
      <w:r>
        <w:rPr>
          <w:rFonts w:eastAsia="Symbol"/>
          <w:color w:val="000000"/>
          <w:sz w:val="14"/>
          <w:szCs w:val="14"/>
        </w:rPr>
        <w:t xml:space="preserve">         </w:t>
      </w:r>
      <w:r>
        <w:rPr>
          <w:rFonts w:ascii="Verdana" w:hAnsi="Verdana"/>
          <w:color w:val="000000"/>
          <w:sz w:val="18"/>
          <w:szCs w:val="18"/>
        </w:rPr>
        <w:t xml:space="preserve">Birleşmeye Katılan Şirketlerin Denetime Tabi Olması Halinde Bu Rapor, Şirket Denetçisi Tarafından Da Düzenlenebilir. </w:t>
      </w:r>
    </w:p>
    <w:p w:rsidR="000E3291" w:rsidRDefault="00B533BA" w:rsidP="000E3291">
      <w:pPr>
        <w:shd w:val="clear" w:color="auto" w:fill="E6F1F5"/>
        <w:spacing w:before="100" w:beforeAutospacing="1" w:after="100" w:afterAutospacing="1" w:line="270" w:lineRule="atLeast"/>
        <w:ind w:left="180"/>
        <w:jc w:val="both"/>
        <w:rPr>
          <w:rFonts w:ascii="Verdana" w:hAnsi="Verdana"/>
          <w:color w:val="000000"/>
          <w:sz w:val="15"/>
          <w:szCs w:val="15"/>
        </w:rPr>
      </w:pPr>
      <w:r>
        <w:rPr>
          <w:rFonts w:ascii="Verdana" w:eastAsia="Verdana" w:hAnsi="Verdana" w:cs="Verdana"/>
          <w:b/>
          <w:color w:val="000000"/>
          <w:sz w:val="20"/>
          <w:szCs w:val="20"/>
        </w:rPr>
        <w:t>6.</w:t>
      </w:r>
      <w:r>
        <w:rPr>
          <w:rFonts w:eastAsia="Verdana"/>
          <w:b/>
          <w:color w:val="000000"/>
          <w:sz w:val="14"/>
          <w:szCs w:val="14"/>
        </w:rPr>
        <w:t xml:space="preserve">       </w:t>
      </w:r>
      <w:r>
        <w:rPr>
          <w:rFonts w:ascii="Verdana" w:hAnsi="Verdana"/>
          <w:color w:val="000000"/>
          <w:sz w:val="18"/>
          <w:szCs w:val="18"/>
        </w:rPr>
        <w:t>Devrolunan Şirketin Tasfiye Halinde Olması Halinde, Mal Varlığının Pay Sahipleri Arasında Dağıtımına Başlanmadığına İlişkin Tasfiye Memurlarınca Hazırlanacak Rapor</w:t>
      </w:r>
    </w:p>
    <w:p w:rsidR="000E3291" w:rsidRDefault="00B533BA" w:rsidP="000E3291">
      <w:pPr>
        <w:shd w:val="clear" w:color="auto" w:fill="E6F1F5"/>
        <w:spacing w:before="100" w:beforeAutospacing="1" w:after="100" w:afterAutospacing="1" w:line="270" w:lineRule="atLeast"/>
        <w:ind w:left="180"/>
        <w:jc w:val="both"/>
        <w:rPr>
          <w:rFonts w:ascii="Verdana" w:hAnsi="Verdana"/>
          <w:color w:val="000000"/>
          <w:sz w:val="15"/>
          <w:szCs w:val="15"/>
        </w:rPr>
      </w:pPr>
      <w:r>
        <w:rPr>
          <w:rFonts w:ascii="Verdana" w:eastAsia="Verdana" w:hAnsi="Verdana" w:cs="Verdana"/>
          <w:b/>
          <w:color w:val="000000"/>
          <w:sz w:val="20"/>
          <w:szCs w:val="20"/>
        </w:rPr>
        <w:t>7.</w:t>
      </w:r>
      <w:r>
        <w:rPr>
          <w:rFonts w:eastAsia="Verdana"/>
          <w:b/>
          <w:color w:val="000000"/>
          <w:sz w:val="14"/>
          <w:szCs w:val="14"/>
        </w:rPr>
        <w:t xml:space="preserve">       </w:t>
      </w:r>
      <w:r>
        <w:rPr>
          <w:rFonts w:ascii="Verdana" w:hAnsi="Verdana"/>
          <w:color w:val="000000"/>
          <w:sz w:val="18"/>
          <w:szCs w:val="18"/>
        </w:rPr>
        <w:t xml:space="preserve">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Şirket Yetkililerince İmzalı Beyan;  </w:t>
      </w:r>
      <w:r>
        <w:rPr>
          <w:rFonts w:ascii="Verdana" w:hAnsi="Verdana" w:cs="Calibri"/>
          <w:b/>
          <w:color w:val="000000"/>
          <w:sz w:val="18"/>
          <w:szCs w:val="18"/>
        </w:rPr>
        <w:t>(B</w:t>
      </w:r>
      <w:r>
        <w:rPr>
          <w:rFonts w:ascii="Verdana" w:hAnsi="Verdana" w:cs="Verdana"/>
          <w:b/>
          <w:bCs/>
          <w:color w:val="000000"/>
          <w:sz w:val="18"/>
          <w:szCs w:val="18"/>
        </w:rPr>
        <w:t xml:space="preserve">ildirilecek Her Merci İçin Ayrı Beyan Hazırlanmalıdır.) </w:t>
      </w:r>
      <w:r>
        <w:rPr>
          <w:rFonts w:ascii="Verdana" w:hAnsi="Verdana"/>
          <w:color w:val="000000"/>
          <w:sz w:val="18"/>
          <w:szCs w:val="18"/>
        </w:rPr>
        <w:t xml:space="preserve">                                         </w:t>
      </w:r>
    </w:p>
    <w:p w:rsidR="000E3291" w:rsidRDefault="00B533BA" w:rsidP="000E3291">
      <w:pPr>
        <w:shd w:val="clear" w:color="auto" w:fill="E6F1F5"/>
        <w:spacing w:before="100" w:beforeAutospacing="1" w:after="100" w:afterAutospacing="1" w:line="270" w:lineRule="atLeast"/>
        <w:ind w:left="180"/>
        <w:jc w:val="both"/>
        <w:rPr>
          <w:rFonts w:ascii="Verdana" w:hAnsi="Verdana"/>
          <w:color w:val="000000"/>
          <w:sz w:val="15"/>
          <w:szCs w:val="15"/>
        </w:rPr>
      </w:pPr>
      <w:r>
        <w:rPr>
          <w:rFonts w:ascii="Verdana" w:hAnsi="Verdana"/>
          <w:color w:val="000000"/>
          <w:sz w:val="18"/>
          <w:szCs w:val="18"/>
        </w:rPr>
        <w:t>Şayet Söz Konusu Hususlar Yok İse; Özel Sicile Kaydı Gereken Mal Ve Hakların Bulunmadığına Dair Beyan.</w:t>
      </w:r>
    </w:p>
    <w:p w:rsidR="000E3291" w:rsidRDefault="00B533BA" w:rsidP="000E3291">
      <w:pPr>
        <w:shd w:val="clear" w:color="auto" w:fill="E6F1F5"/>
        <w:spacing w:before="100" w:beforeAutospacing="1" w:after="100" w:afterAutospacing="1" w:line="270" w:lineRule="atLeast"/>
        <w:ind w:left="180"/>
        <w:jc w:val="both"/>
        <w:rPr>
          <w:rFonts w:ascii="Verdana" w:hAnsi="Verdana"/>
          <w:color w:val="000000"/>
          <w:sz w:val="15"/>
          <w:szCs w:val="15"/>
        </w:rPr>
      </w:pPr>
      <w:r>
        <w:rPr>
          <w:rFonts w:ascii="Verdana" w:eastAsia="Verdana" w:hAnsi="Verdana" w:cs="Verdana"/>
          <w:b/>
          <w:color w:val="000000"/>
          <w:sz w:val="20"/>
          <w:szCs w:val="20"/>
        </w:rPr>
        <w:t>8.</w:t>
      </w:r>
      <w:r>
        <w:rPr>
          <w:rFonts w:eastAsia="Verdana"/>
          <w:b/>
          <w:color w:val="000000"/>
          <w:sz w:val="14"/>
          <w:szCs w:val="14"/>
        </w:rPr>
        <w:t xml:space="preserve">       </w:t>
      </w:r>
      <w:r>
        <w:rPr>
          <w:rFonts w:ascii="Verdana" w:hAnsi="Verdana"/>
          <w:color w:val="000000"/>
          <w:sz w:val="18"/>
          <w:szCs w:val="18"/>
        </w:rPr>
        <w:t>Birleşmeye Taraf Olan Şirketlerce, Alacaklılara Alacaklarının Güvence Altına Alınmasını İsteme Hakkı Tanınmasına İlişkin Örneğe</w:t>
      </w:r>
      <w:r>
        <w:rPr>
          <w:rFonts w:ascii="Verdana" w:hAnsi="Verdana"/>
          <w:color w:val="FF0000"/>
          <w:sz w:val="18"/>
          <w:szCs w:val="18"/>
        </w:rPr>
        <w:t xml:space="preserve"> </w:t>
      </w:r>
      <w:r>
        <w:rPr>
          <w:rFonts w:ascii="Verdana" w:hAnsi="Verdana"/>
          <w:color w:val="000000"/>
          <w:sz w:val="18"/>
          <w:szCs w:val="18"/>
        </w:rPr>
        <w:t xml:space="preserve">Uygun Olarak Hazırlanacak İlan Metinlerinin, 7’şer Gün Arayla Sicil Gazetesinde 3 Defa Yayınlanmasını Sağlamak Üzere Tescil Belgeleri İle Birlikte </w:t>
      </w:r>
      <w:r>
        <w:rPr>
          <w:rFonts w:ascii="Verdana" w:hAnsi="Verdana"/>
          <w:color w:val="000000"/>
          <w:sz w:val="18"/>
          <w:szCs w:val="18"/>
        </w:rPr>
        <w:lastRenderedPageBreak/>
        <w:t>Müdürlüğe Verilmesi Gerekmektedir. Alacaklılara Yapılacak İlk İlanların Birleşme Kararının Tesciline İlişkin İlanlarla Birlikte Aynı Sicil Gazetesinde Yayımlanması Zorunludur.</w:t>
      </w:r>
      <w:r>
        <w:rPr>
          <w:rFonts w:ascii="Verdana" w:hAnsi="Verdana"/>
          <w:b/>
          <w:bCs/>
          <w:color w:val="000000"/>
          <w:sz w:val="18"/>
          <w:szCs w:val="18"/>
        </w:rPr>
        <w:t xml:space="preserve"> </w:t>
      </w:r>
    </w:p>
    <w:p w:rsidR="000E3291" w:rsidRDefault="00B533BA" w:rsidP="000E3291">
      <w:pPr>
        <w:shd w:val="clear" w:color="auto" w:fill="E6F1F5"/>
        <w:spacing w:before="100" w:beforeAutospacing="1" w:after="100" w:afterAutospacing="1" w:line="270" w:lineRule="atLeast"/>
        <w:ind w:left="180"/>
        <w:jc w:val="both"/>
        <w:rPr>
          <w:rFonts w:ascii="Verdana" w:hAnsi="Verdana"/>
          <w:color w:val="000000"/>
          <w:sz w:val="15"/>
          <w:szCs w:val="15"/>
        </w:rPr>
      </w:pPr>
      <w:r>
        <w:rPr>
          <w:rFonts w:ascii="Verdana" w:eastAsia="Verdana" w:hAnsi="Verdana" w:cs="Verdana"/>
          <w:b/>
          <w:color w:val="000000"/>
          <w:sz w:val="20"/>
          <w:szCs w:val="20"/>
        </w:rPr>
        <w:t xml:space="preserve">9.     </w:t>
      </w:r>
      <w:r>
        <w:rPr>
          <w:rFonts w:ascii="Verdana" w:eastAsia="Verdana" w:hAnsi="Verdana" w:cs="Verdana"/>
          <w:color w:val="000000"/>
          <w:sz w:val="18"/>
          <w:szCs w:val="18"/>
        </w:rPr>
        <w:t xml:space="preserve">Kanunun 156. Maddesi Uyarınca Kolaylaştırılmış Usulle Birleşen Sermaye Şirketlerinde Birleşme Sözleşmesinin Genel Kurul Onayına Sunulmaması Halinde </w:t>
      </w:r>
      <w:r>
        <w:rPr>
          <w:rFonts w:ascii="Verdana" w:eastAsia="Verdana" w:hAnsi="Verdana" w:cs="Verdana"/>
          <w:color w:val="000000"/>
          <w:sz w:val="18"/>
          <w:szCs w:val="18"/>
          <w:u w:val="single"/>
        </w:rPr>
        <w:t>Birleşmenin Kabul Edildiğine, Kolaylaştırılmış Birleşme Usulünün Uygulandığına Ve Bu Usulün Dayanağına Dair Yönetim Kurulu/Müdürler Kurulu Kararının Noter Onaylı Örneğinin</w:t>
      </w:r>
      <w:r>
        <w:rPr>
          <w:rFonts w:ascii="Verdana" w:eastAsia="Verdana" w:hAnsi="Verdana" w:cs="Verdana"/>
          <w:color w:val="000000"/>
          <w:sz w:val="18"/>
          <w:szCs w:val="18"/>
        </w:rPr>
        <w:t xml:space="preserve"> Müdürlüğe Verilmesi Gerekmektedir.</w:t>
      </w:r>
      <w:r>
        <w:rPr>
          <w:rFonts w:ascii="Verdana" w:eastAsia="Verdana" w:hAnsi="Verdana" w:cs="Verdana"/>
          <w:b/>
          <w:color w:val="000000"/>
          <w:sz w:val="20"/>
          <w:szCs w:val="20"/>
        </w:rPr>
        <w:t xml:space="preserve"> </w:t>
      </w:r>
    </w:p>
    <w:p w:rsidR="000E3291" w:rsidRDefault="000E3291" w:rsidP="000E3291">
      <w:pPr>
        <w:shd w:val="clear" w:color="auto" w:fill="E6F1F5"/>
        <w:spacing w:after="0" w:line="270" w:lineRule="atLeast"/>
        <w:rPr>
          <w:rFonts w:ascii="Verdana" w:hAnsi="Verdana"/>
          <w:color w:val="000000"/>
          <w:sz w:val="15"/>
          <w:szCs w:val="15"/>
        </w:rPr>
      </w:pPr>
    </w:p>
    <w:p w:rsidR="00577ADE" w:rsidRDefault="00577ADE" w:rsidP="00577ADE">
      <w:pPr>
        <w:shd w:val="clear" w:color="auto" w:fill="E6F1F5"/>
        <w:adjustRightInd w:val="0"/>
        <w:spacing w:before="240" w:after="100" w:afterAutospacing="1" w:line="240" w:lineRule="auto"/>
        <w:jc w:val="both"/>
        <w:rPr>
          <w:rFonts w:ascii="Verdana" w:eastAsia="Times New Roman" w:hAnsi="Verdana" w:cs="Verdana"/>
          <w:color w:val="000000"/>
          <w:sz w:val="18"/>
          <w:szCs w:val="18"/>
          <w:lang w:eastAsia="tr-TR"/>
        </w:rPr>
      </w:pPr>
    </w:p>
    <w:p w:rsidR="000E3291" w:rsidRDefault="000E3291" w:rsidP="00577ADE">
      <w:pPr>
        <w:shd w:val="clear" w:color="auto" w:fill="E6F1F5"/>
        <w:adjustRightInd w:val="0"/>
        <w:spacing w:before="240" w:after="100" w:afterAutospacing="1" w:line="240" w:lineRule="auto"/>
        <w:jc w:val="both"/>
        <w:rPr>
          <w:rFonts w:ascii="Verdana" w:eastAsia="Times New Roman" w:hAnsi="Verdana" w:cs="Verdana"/>
          <w:color w:val="000000"/>
          <w:sz w:val="18"/>
          <w:szCs w:val="18"/>
          <w:lang w:eastAsia="tr-TR"/>
        </w:rPr>
      </w:pPr>
    </w:p>
    <w:p w:rsidR="000E3291" w:rsidRDefault="000E3291" w:rsidP="00577ADE">
      <w:pPr>
        <w:shd w:val="clear" w:color="auto" w:fill="E6F1F5"/>
        <w:adjustRightInd w:val="0"/>
        <w:spacing w:before="240" w:after="100" w:afterAutospacing="1" w:line="240" w:lineRule="auto"/>
        <w:jc w:val="both"/>
        <w:rPr>
          <w:rFonts w:ascii="Verdana" w:eastAsia="Times New Roman" w:hAnsi="Verdana" w:cs="Verdana"/>
          <w:color w:val="000000"/>
          <w:sz w:val="18"/>
          <w:szCs w:val="18"/>
          <w:lang w:eastAsia="tr-TR"/>
        </w:rPr>
      </w:pPr>
    </w:p>
    <w:tbl>
      <w:tblPr>
        <w:tblW w:w="5000" w:type="pct"/>
        <w:tblCellSpacing w:w="0" w:type="dxa"/>
        <w:shd w:val="clear" w:color="auto" w:fill="DEDBDE"/>
        <w:tblCellMar>
          <w:left w:w="0" w:type="dxa"/>
          <w:right w:w="0" w:type="dxa"/>
        </w:tblCellMar>
        <w:tblLook w:val="04A0" w:firstRow="1" w:lastRow="0" w:firstColumn="1" w:lastColumn="0" w:noHBand="0" w:noVBand="1"/>
      </w:tblPr>
      <w:tblGrid>
        <w:gridCol w:w="9072"/>
      </w:tblGrid>
      <w:tr w:rsidR="000E3291" w:rsidTr="000E3291">
        <w:trPr>
          <w:tblCellSpacing w:w="0" w:type="dxa"/>
        </w:trPr>
        <w:tc>
          <w:tcPr>
            <w:tcW w:w="5000" w:type="pct"/>
            <w:shd w:val="clear" w:color="auto" w:fill="DEDBDE"/>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0E3291" w:rsidTr="000E3291">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0E3291">
                    <w:trPr>
                      <w:tblCellSpacing w:w="0" w:type="dxa"/>
                    </w:trPr>
                    <w:tc>
                      <w:tcPr>
                        <w:tcW w:w="5000" w:type="pct"/>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67"/>
                          <w:gridCol w:w="105"/>
                        </w:tblGrid>
                        <w:tr w:rsidR="000E3291" w:rsidTr="000E3291">
                          <w:trPr>
                            <w:tblCellSpacing w:w="0" w:type="dxa"/>
                          </w:trPr>
                          <w:tc>
                            <w:tcPr>
                              <w:tcW w:w="5000" w:type="pct"/>
                              <w:shd w:val="clear" w:color="auto" w:fill="FFFFFF"/>
                              <w:vAlign w:val="center"/>
                              <w:hideMark/>
                            </w:tcPr>
                            <w:p w:rsidR="000E3291" w:rsidRDefault="00B533BA" w:rsidP="000E3291">
                              <w:pPr>
                                <w:shd w:val="clear" w:color="auto" w:fill="E6F1F5"/>
                                <w:spacing w:before="100" w:beforeAutospacing="1"/>
                                <w:ind w:firstLine="708"/>
                                <w:jc w:val="center"/>
                                <w:rPr>
                                  <w:rFonts w:ascii="Verdana" w:hAnsi="Verdana"/>
                                  <w:color w:val="000000"/>
                                  <w:sz w:val="15"/>
                                  <w:szCs w:val="15"/>
                                </w:rPr>
                              </w:pPr>
                              <w:r>
                                <w:rPr>
                                  <w:rFonts w:ascii="Verdana" w:hAnsi="Verdana"/>
                                  <w:b/>
                                  <w:color w:val="000000"/>
                                  <w:sz w:val="27"/>
                                  <w:szCs w:val="27"/>
                                </w:rPr>
                                <w:t>Anonim Ve Limited Şirketler İle Şirketler Topluluğu Denetçileri</w:t>
                              </w:r>
                            </w:p>
                            <w:p w:rsidR="000E3291" w:rsidRDefault="00B533BA" w:rsidP="000E3291">
                              <w:pPr>
                                <w:shd w:val="clear" w:color="auto" w:fill="E6F1F5"/>
                                <w:spacing w:before="100" w:beforeAutospacing="1"/>
                                <w:rPr>
                                  <w:rFonts w:ascii="Verdana" w:hAnsi="Verdana"/>
                                  <w:color w:val="000000"/>
                                  <w:sz w:val="15"/>
                                  <w:szCs w:val="15"/>
                                </w:rPr>
                              </w:pPr>
                              <w:r>
                                <w:rPr>
                                  <w:rFonts w:ascii="Verdana" w:hAnsi="Verdana"/>
                                  <w:b/>
                                  <w:color w:val="000000"/>
                                  <w:u w:val="single"/>
                                </w:rPr>
                                <w:t>Genel Bilgi:</w:t>
                              </w:r>
                            </w:p>
                            <w:p w:rsidR="000E3291" w:rsidRDefault="00B533BA" w:rsidP="000E3291">
                              <w:pPr>
                                <w:shd w:val="clear" w:color="auto" w:fill="E6F1F5"/>
                                <w:spacing w:before="100" w:beforeAutospacing="1"/>
                                <w:rPr>
                                  <w:rFonts w:ascii="Verdana" w:hAnsi="Verdana"/>
                                  <w:color w:val="000000"/>
                                  <w:sz w:val="15"/>
                                  <w:szCs w:val="15"/>
                                </w:rPr>
                              </w:pPr>
                              <w:r>
                                <w:rPr>
                                  <w:rFonts w:ascii="Verdana" w:hAnsi="Verdana"/>
                                  <w:b/>
                                  <w:color w:val="000000"/>
                                </w:rPr>
                                <w:t> </w:t>
                              </w:r>
                              <w:r>
                                <w:rPr>
                                  <w:rFonts w:ascii="Verdana" w:hAnsi="Verdana"/>
                                  <w:color w:val="000000"/>
                                  <w:sz w:val="18"/>
                                  <w:szCs w:val="18"/>
                                </w:rPr>
                                <w:t xml:space="preserve">6102 Sayılı Türk Ticaret Kanunu’nun 398 İnci Maddesi Kapsamında 23 Ocak 2013 Tarih Ve 28537 Sayılı Resmi </w:t>
                              </w:r>
                              <w:proofErr w:type="spellStart"/>
                              <w:r>
                                <w:rPr>
                                  <w:rFonts w:ascii="Verdana" w:hAnsi="Verdana"/>
                                  <w:color w:val="000000"/>
                                  <w:sz w:val="18"/>
                                  <w:szCs w:val="18"/>
                                </w:rPr>
                                <w:t>Gazete’de</w:t>
                              </w:r>
                              <w:proofErr w:type="spellEnd"/>
                              <w:r>
                                <w:rPr>
                                  <w:rFonts w:ascii="Verdana" w:hAnsi="Verdana"/>
                                  <w:color w:val="000000"/>
                                  <w:sz w:val="18"/>
                                  <w:szCs w:val="18"/>
                                </w:rPr>
                                <w:t xml:space="preserve"> Yayımlanan </w:t>
                              </w:r>
                              <w:r>
                                <w:rPr>
                                  <w:rFonts w:ascii="Verdana" w:hAnsi="Verdana"/>
                                  <w:i/>
                                  <w:color w:val="000000"/>
                                  <w:sz w:val="18"/>
                                  <w:szCs w:val="18"/>
                                </w:rPr>
                                <w:t xml:space="preserve">“Bağımsız Denetime Tabi Olacak Şirketlerin Belirlenmesine Dair Karar” </w:t>
                              </w:r>
                              <w:r>
                                <w:rPr>
                                  <w:rFonts w:ascii="Verdana" w:hAnsi="Verdana"/>
                                  <w:color w:val="000000"/>
                                  <w:sz w:val="18"/>
                                  <w:szCs w:val="18"/>
                                </w:rPr>
                                <w:t>Kapsamında Denetime Tabi Olacak Şirketlere İlişkin Usul Ve Esaslar Belirlenmiştir. Söz Konusu Kararda Belirtilen Şirketler Bağımsız Denetime Tabi Olacak Şirketlerdir.</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r>
                                <w:rPr>
                                  <w:rFonts w:ascii="Verdana" w:hAnsi="Verdana"/>
                                  <w:sz w:val="18"/>
                                  <w:szCs w:val="18"/>
                                </w:rPr>
                                <w:t xml:space="preserve">  Denetime Tabi Şirketlerde Denetçi Şirket </w:t>
                              </w:r>
                              <w:r>
                                <w:rPr>
                                  <w:rFonts w:ascii="Verdana" w:hAnsi="Verdana"/>
                                  <w:b/>
                                  <w:sz w:val="18"/>
                                  <w:szCs w:val="18"/>
                                  <w:u w:val="single"/>
                                </w:rPr>
                                <w:t>Genel Kurulunca</w:t>
                              </w:r>
                              <w:r>
                                <w:rPr>
                                  <w:rFonts w:ascii="Verdana" w:hAnsi="Verdana"/>
                                  <w:sz w:val="18"/>
                                  <w:szCs w:val="18"/>
                                </w:rPr>
                                <w:t xml:space="preserve">; Topluluk Denetçisi İse Ana Şirketin Genel Kurulunca Seçilir. </w:t>
                              </w:r>
                              <w:r>
                                <w:rPr>
                                  <w:rFonts w:ascii="Verdana" w:hAnsi="Verdana"/>
                                  <w:color w:val="000000"/>
                                  <w:sz w:val="18"/>
                                  <w:szCs w:val="18"/>
                                </w:rPr>
                                <w:t> </w:t>
                              </w:r>
                            </w:p>
                            <w:p w:rsidR="000E3291" w:rsidRDefault="00B533BA" w:rsidP="000E3291">
                              <w:pPr>
                                <w:shd w:val="clear" w:color="auto" w:fill="E6F1F5"/>
                                <w:spacing w:before="100" w:beforeAutospacing="1"/>
                                <w:ind w:hanging="360"/>
                                <w:contextualSpacing/>
                                <w:jc w:val="both"/>
                                <w:rPr>
                                  <w:rFonts w:ascii="Verdana" w:hAnsi="Verdana"/>
                                  <w:color w:val="000000"/>
                                  <w:sz w:val="15"/>
                                  <w:szCs w:val="15"/>
                                </w:rPr>
                              </w:pPr>
                              <w:r>
                                <w:rPr>
                                  <w:rFonts w:ascii="Courier New" w:eastAsia="Courier New" w:hAnsi="Courier New" w:cs="Courier New"/>
                                  <w:color w:val="000000"/>
                                </w:rPr>
                                <w:t>  O</w:t>
                              </w:r>
                              <w:r>
                                <w:rPr>
                                  <w:rFonts w:eastAsia="Courier New"/>
                                  <w:color w:val="000000"/>
                                  <w:sz w:val="14"/>
                                  <w:szCs w:val="14"/>
                                </w:rPr>
                                <w:t xml:space="preserve">   </w:t>
                              </w:r>
                              <w:r>
                                <w:rPr>
                                  <w:rFonts w:ascii="Verdana" w:hAnsi="Verdana"/>
                                  <w:color w:val="000000"/>
                                  <w:sz w:val="18"/>
                                  <w:szCs w:val="18"/>
                                </w:rPr>
                                <w:t xml:space="preserve">Denetçinin Her Faaliyet Dönemi İçin, Faaliyet Döneminin Dördüncü Ayının Sonuna Kadar Ve Her Halde Görevini Yerine Getireceği Faaliyet Dönemi Bitmeden Seçilmesi Şarttır.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p>
                            <w:p w:rsidR="000E3291" w:rsidRDefault="00B533BA" w:rsidP="000E3291">
                              <w:pPr>
                                <w:shd w:val="clear" w:color="auto" w:fill="E6F1F5"/>
                                <w:spacing w:before="100" w:beforeAutospacing="1"/>
                                <w:ind w:hanging="360"/>
                                <w:contextualSpacing/>
                                <w:jc w:val="both"/>
                                <w:rPr>
                                  <w:rFonts w:ascii="Verdana" w:hAnsi="Verdana"/>
                                  <w:color w:val="000000"/>
                                  <w:sz w:val="15"/>
                                  <w:szCs w:val="15"/>
                                </w:rPr>
                              </w:pPr>
                              <w:r>
                                <w:rPr>
                                  <w:rFonts w:ascii="Courier New" w:eastAsia="Courier New" w:hAnsi="Courier New" w:cs="Courier New"/>
                                  <w:color w:val="000000"/>
                                </w:rPr>
                                <w:t>  O</w:t>
                              </w:r>
                              <w:r>
                                <w:rPr>
                                  <w:rFonts w:eastAsia="Courier New"/>
                                  <w:color w:val="000000"/>
                                  <w:sz w:val="14"/>
                                  <w:szCs w:val="14"/>
                                </w:rPr>
                                <w:t xml:space="preserve">   </w:t>
                              </w:r>
                              <w:r>
                                <w:rPr>
                                  <w:rFonts w:ascii="Verdana" w:hAnsi="Verdana"/>
                                  <w:color w:val="000000"/>
                                  <w:sz w:val="18"/>
                                  <w:szCs w:val="18"/>
                                </w:rPr>
                                <w:t xml:space="preserve">Seçimden Sonra Yönetim Kurulu, Gecikmeksizin Denetleme Görevinin Hangi Denetçiye Verildiğini Tescil Ettirir.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p>
                            <w:p w:rsidR="000E3291" w:rsidRDefault="00B533BA" w:rsidP="000E3291">
                              <w:pPr>
                                <w:numPr>
                                  <w:ilvl w:val="0"/>
                                  <w:numId w:val="6"/>
                                </w:numPr>
                                <w:shd w:val="clear" w:color="auto" w:fill="E6F1F5"/>
                                <w:spacing w:before="100" w:beforeAutospacing="1" w:after="100" w:afterAutospacing="1" w:line="240" w:lineRule="auto"/>
                                <w:rPr>
                                  <w:rFonts w:ascii="Times New Roman" w:hAnsi="Times New Roman"/>
                                  <w:sz w:val="24"/>
                                  <w:szCs w:val="24"/>
                                </w:rPr>
                              </w:pPr>
                              <w:r>
                                <w:rPr>
                                  <w:rFonts w:ascii="Verdana" w:hAnsi="Verdana"/>
                                  <w:sz w:val="18"/>
                                  <w:szCs w:val="18"/>
                                </w:rPr>
                                <w:t xml:space="preserve">  Kuruluşta Denetçi Şirket Sözleşmesi İle Seçilebilir. </w:t>
                              </w:r>
                            </w:p>
                            <w:p w:rsidR="000E3291" w:rsidRDefault="00B533BA" w:rsidP="000E3291">
                              <w:pPr>
                                <w:shd w:val="clear" w:color="auto" w:fill="E6F1F5"/>
                                <w:spacing w:before="100" w:beforeAutospacing="1" w:after="0"/>
                                <w:jc w:val="both"/>
                                <w:rPr>
                                  <w:rFonts w:ascii="Verdana" w:hAnsi="Verdana"/>
                                  <w:color w:val="000000"/>
                                  <w:sz w:val="15"/>
                                  <w:szCs w:val="15"/>
                                </w:rPr>
                              </w:pPr>
                              <w:r>
                                <w:rPr>
                                  <w:rFonts w:ascii="Verdana" w:hAnsi="Verdana"/>
                                  <w:color w:val="000000"/>
                                  <w:sz w:val="18"/>
                                  <w:szCs w:val="18"/>
                                </w:rPr>
                                <w:t xml:space="preserve">  </w:t>
                              </w:r>
                            </w:p>
                            <w:p w:rsidR="000E3291" w:rsidRDefault="00B533BA" w:rsidP="000E3291">
                              <w:pPr>
                                <w:shd w:val="clear" w:color="auto" w:fill="E6F1F5"/>
                                <w:spacing w:before="100" w:beforeAutospacing="1"/>
                                <w:ind w:hanging="360"/>
                                <w:contextualSpacing/>
                                <w:rPr>
                                  <w:rFonts w:ascii="Verdana" w:hAnsi="Verdana"/>
                                  <w:color w:val="000000"/>
                                  <w:sz w:val="15"/>
                                  <w:szCs w:val="15"/>
                                </w:rPr>
                              </w:pPr>
                              <w:r>
                                <w:rPr>
                                  <w:rFonts w:ascii="Courier New" w:eastAsia="Courier New" w:hAnsi="Courier New" w:cs="Courier New"/>
                                  <w:color w:val="000000"/>
                                </w:rPr>
                                <w:t>  O</w:t>
                              </w:r>
                              <w:r>
                                <w:rPr>
                                  <w:rFonts w:eastAsia="Courier New"/>
                                  <w:color w:val="000000"/>
                                  <w:sz w:val="14"/>
                                  <w:szCs w:val="14"/>
                                </w:rPr>
                                <w:t xml:space="preserve">  </w:t>
                              </w:r>
                              <w:r>
                                <w:rPr>
                                  <w:rFonts w:ascii="Verdana" w:hAnsi="Verdana"/>
                                  <w:color w:val="000000"/>
                                  <w:sz w:val="18"/>
                                  <w:szCs w:val="18"/>
                                </w:rPr>
                                <w:t xml:space="preserve">Şirket Sözleşmesi İle Denetçinin Seçilmemesi Halinde İlk Hesap Dönemi Bitmeden Genel </w:t>
                              </w:r>
                              <w:proofErr w:type="gramStart"/>
                              <w:r>
                                <w:rPr>
                                  <w:rFonts w:ascii="Verdana" w:hAnsi="Verdana"/>
                                  <w:color w:val="000000"/>
                                  <w:sz w:val="18"/>
                                  <w:szCs w:val="18"/>
                                </w:rPr>
                                <w:t>Kurul  Tarafından</w:t>
                              </w:r>
                              <w:proofErr w:type="gramEnd"/>
                              <w:r>
                                <w:rPr>
                                  <w:rFonts w:ascii="Verdana" w:hAnsi="Verdana"/>
                                  <w:color w:val="000000"/>
                                  <w:sz w:val="18"/>
                                  <w:szCs w:val="18"/>
                                </w:rPr>
                                <w:t xml:space="preserve"> Seçilerek Tescil Ettirilmesi Zorunludur.</w:t>
                              </w:r>
                              <w:r>
                                <w:rPr>
                                  <w:color w:val="000000"/>
                                </w:rPr>
                                <w:t xml:space="preserve">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p>
                            <w:p w:rsidR="000E3291" w:rsidRDefault="00B533BA" w:rsidP="000E3291">
                              <w:pPr>
                                <w:numPr>
                                  <w:ilvl w:val="0"/>
                                  <w:numId w:val="7"/>
                                </w:numPr>
                                <w:shd w:val="clear" w:color="auto" w:fill="E6F1F5"/>
                                <w:spacing w:before="100" w:beforeAutospacing="1" w:after="100" w:afterAutospacing="1" w:line="240" w:lineRule="auto"/>
                                <w:rPr>
                                  <w:rFonts w:ascii="Times New Roman" w:hAnsi="Times New Roman"/>
                                  <w:sz w:val="24"/>
                                  <w:szCs w:val="24"/>
                                </w:rPr>
                              </w:pPr>
                              <w:r>
                                <w:rPr>
                                  <w:rFonts w:ascii="Verdana" w:hAnsi="Verdana"/>
                                  <w:sz w:val="18"/>
                                  <w:szCs w:val="18"/>
                                </w:rPr>
                                <w:t xml:space="preserve">  Denetçinin </w:t>
                              </w:r>
                              <w:r>
                                <w:rPr>
                                  <w:rFonts w:ascii="Verdana" w:hAnsi="Verdana"/>
                                  <w:b/>
                                  <w:sz w:val="18"/>
                                  <w:szCs w:val="18"/>
                                  <w:u w:val="single"/>
                                </w:rPr>
                                <w:t>Mahkemece Azledilmesi</w:t>
                              </w:r>
                              <w:r>
                                <w:rPr>
                                  <w:rFonts w:ascii="Verdana" w:hAnsi="Verdana"/>
                                  <w:sz w:val="18"/>
                                  <w:szCs w:val="18"/>
                                </w:rPr>
                                <w:t xml:space="preserve"> Ve/Veya Atanması Hallerinde, Mahkeme Kararı Da Gösterilerek Yeni Seçilen Denetçi Ve/Veya Azil Olgusu Tescil Edilir.</w:t>
                              </w:r>
                            </w:p>
                            <w:p w:rsidR="000E3291" w:rsidRDefault="00B533BA" w:rsidP="000E3291">
                              <w:pPr>
                                <w:shd w:val="clear" w:color="auto" w:fill="E6F1F5"/>
                                <w:spacing w:before="100" w:beforeAutospacing="1" w:after="0"/>
                                <w:jc w:val="both"/>
                                <w:rPr>
                                  <w:rFonts w:ascii="Verdana" w:hAnsi="Verdana"/>
                                  <w:color w:val="000000"/>
                                  <w:sz w:val="15"/>
                                  <w:szCs w:val="15"/>
                                </w:rPr>
                              </w:pPr>
                              <w:r>
                                <w:rPr>
                                  <w:rFonts w:ascii="Verdana" w:hAnsi="Verdana"/>
                                  <w:color w:val="000000"/>
                                  <w:sz w:val="18"/>
                                  <w:szCs w:val="18"/>
                                </w:rPr>
                                <w:t> </w:t>
                              </w:r>
                            </w:p>
                            <w:p w:rsidR="000E3291" w:rsidRDefault="00B533BA" w:rsidP="000E3291">
                              <w:pPr>
                                <w:numPr>
                                  <w:ilvl w:val="0"/>
                                  <w:numId w:val="8"/>
                                </w:numPr>
                                <w:shd w:val="clear" w:color="auto" w:fill="E6F1F5"/>
                                <w:spacing w:before="100" w:beforeAutospacing="1" w:after="100" w:afterAutospacing="1" w:line="240" w:lineRule="auto"/>
                                <w:rPr>
                                  <w:rFonts w:ascii="Times New Roman" w:hAnsi="Times New Roman"/>
                                  <w:sz w:val="24"/>
                                  <w:szCs w:val="24"/>
                                </w:rPr>
                              </w:pPr>
                              <w:r>
                                <w:rPr>
                                  <w:rFonts w:ascii="Verdana" w:hAnsi="Verdana"/>
                                  <w:sz w:val="18"/>
                                  <w:szCs w:val="18"/>
                                </w:rPr>
                                <w:t xml:space="preserve">  Seçilen Denetçinin Görevi </w:t>
                              </w:r>
                              <w:proofErr w:type="spellStart"/>
                              <w:r>
                                <w:rPr>
                                  <w:rFonts w:ascii="Verdana" w:hAnsi="Verdana"/>
                                  <w:sz w:val="18"/>
                                  <w:szCs w:val="18"/>
                                </w:rPr>
                                <w:t>Red</w:t>
                              </w:r>
                              <w:proofErr w:type="spellEnd"/>
                              <w:r>
                                <w:rPr>
                                  <w:rFonts w:ascii="Verdana" w:hAnsi="Verdana"/>
                                  <w:sz w:val="18"/>
                                  <w:szCs w:val="18"/>
                                </w:rPr>
                                <w:t xml:space="preserve"> Veya Sözleşmeyi Feshetmesi, Görevlendirme Kararının İptali Olunması, Butlanı Veya Denetçinin Kanuni Sebeplerle Veya Diğer Herhangi Bir Nedenle Görevini Yerine Getirememesi Veya Görevini Yapmaktan Engellenmesi Hallerinde, Denetçi</w:t>
                              </w:r>
                            </w:p>
                            <w:p w:rsidR="000E3291" w:rsidRDefault="00B533BA" w:rsidP="000E3291">
                              <w:pPr>
                                <w:shd w:val="clear" w:color="auto" w:fill="E6F1F5"/>
                                <w:spacing w:before="100" w:beforeAutospacing="1" w:after="0"/>
                                <w:jc w:val="both"/>
                                <w:rPr>
                                  <w:rFonts w:ascii="Verdana" w:hAnsi="Verdana"/>
                                  <w:color w:val="000000"/>
                                  <w:sz w:val="15"/>
                                  <w:szCs w:val="15"/>
                                </w:rPr>
                              </w:pPr>
                              <w:r>
                                <w:rPr>
                                  <w:rFonts w:ascii="Verdana" w:hAnsi="Verdana"/>
                                  <w:color w:val="000000"/>
                                  <w:sz w:val="18"/>
                                  <w:szCs w:val="18"/>
                                </w:rPr>
                                <w:t> </w:t>
                              </w:r>
                            </w:p>
                            <w:p w:rsidR="000E3291" w:rsidRDefault="00B533BA" w:rsidP="000E3291">
                              <w:pPr>
                                <w:shd w:val="clear" w:color="auto" w:fill="E6F1F5"/>
                                <w:spacing w:before="100" w:beforeAutospacing="1"/>
                                <w:ind w:hanging="360"/>
                                <w:contextualSpacing/>
                                <w:jc w:val="both"/>
                                <w:rPr>
                                  <w:rFonts w:ascii="Verdana" w:hAnsi="Verdana"/>
                                  <w:color w:val="000000"/>
                                  <w:sz w:val="15"/>
                                  <w:szCs w:val="15"/>
                                </w:rPr>
                              </w:pPr>
                              <w:r>
                                <w:rPr>
                                  <w:rFonts w:ascii="Courier New" w:eastAsia="Courier New" w:hAnsi="Courier New" w:cs="Courier New"/>
                                  <w:color w:val="000000"/>
                                </w:rPr>
                                <w:t>  O</w:t>
                              </w:r>
                              <w:r>
                                <w:rPr>
                                  <w:rFonts w:eastAsia="Courier New"/>
                                  <w:color w:val="000000"/>
                                  <w:sz w:val="14"/>
                                  <w:szCs w:val="14"/>
                                </w:rPr>
                                <w:t xml:space="preserve">   </w:t>
                              </w:r>
                              <w:r>
                                <w:rPr>
                                  <w:rFonts w:ascii="Verdana" w:hAnsi="Verdana"/>
                                  <w:color w:val="000000"/>
                                  <w:sz w:val="18"/>
                                  <w:szCs w:val="18"/>
                                </w:rPr>
                                <w:t xml:space="preserve">Anonim Şirketlerde </w:t>
                              </w:r>
                              <w:r>
                                <w:rPr>
                                  <w:rFonts w:ascii="Verdana" w:hAnsi="Verdana"/>
                                  <w:b/>
                                  <w:color w:val="000000"/>
                                  <w:sz w:val="18"/>
                                  <w:szCs w:val="18"/>
                                  <w:u w:val="single"/>
                                </w:rPr>
                                <w:t>Yönetim Kurulu</w:t>
                              </w:r>
                              <w:r>
                                <w:rPr>
                                  <w:rFonts w:ascii="Verdana" w:hAnsi="Verdana"/>
                                  <w:color w:val="000000"/>
                                  <w:sz w:val="18"/>
                                  <w:szCs w:val="18"/>
                                </w:rPr>
                                <w:t xml:space="preserve">,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lastRenderedPageBreak/>
                                <w:t> </w:t>
                              </w:r>
                            </w:p>
                            <w:p w:rsidR="000E3291" w:rsidRDefault="00B533BA" w:rsidP="000E3291">
                              <w:pPr>
                                <w:shd w:val="clear" w:color="auto" w:fill="E6F1F5"/>
                                <w:spacing w:before="100" w:beforeAutospacing="1"/>
                                <w:ind w:hanging="360"/>
                                <w:contextualSpacing/>
                                <w:jc w:val="both"/>
                                <w:rPr>
                                  <w:rFonts w:ascii="Verdana" w:hAnsi="Verdana"/>
                                  <w:color w:val="000000"/>
                                  <w:sz w:val="15"/>
                                  <w:szCs w:val="15"/>
                                </w:rPr>
                              </w:pPr>
                              <w:r>
                                <w:rPr>
                                  <w:rFonts w:ascii="Courier New" w:eastAsia="Courier New" w:hAnsi="Courier New" w:cs="Courier New"/>
                                  <w:color w:val="000000"/>
                                </w:rPr>
                                <w:t>  O</w:t>
                              </w:r>
                              <w:r>
                                <w:rPr>
                                  <w:rFonts w:eastAsia="Courier New"/>
                                  <w:color w:val="000000"/>
                                  <w:sz w:val="14"/>
                                  <w:szCs w:val="14"/>
                                </w:rPr>
                                <w:t xml:space="preserve">   </w:t>
                              </w:r>
                              <w:r>
                                <w:rPr>
                                  <w:rFonts w:ascii="Verdana" w:hAnsi="Verdana"/>
                                  <w:color w:val="000000"/>
                                  <w:sz w:val="18"/>
                                  <w:szCs w:val="18"/>
                                </w:rPr>
                                <w:t xml:space="preserve">Limited Şirketlerde </w:t>
                              </w:r>
                              <w:r>
                                <w:rPr>
                                  <w:rFonts w:ascii="Verdana" w:hAnsi="Verdana"/>
                                  <w:b/>
                                  <w:color w:val="000000"/>
                                  <w:sz w:val="18"/>
                                  <w:szCs w:val="18"/>
                                  <w:u w:val="single"/>
                                </w:rPr>
                                <w:t>Müdürün,</w:t>
                              </w:r>
                              <w:r>
                                <w:rPr>
                                  <w:rFonts w:ascii="Verdana" w:hAnsi="Verdana"/>
                                  <w:color w:val="000000"/>
                                  <w:sz w:val="18"/>
                                  <w:szCs w:val="18"/>
                                </w:rPr>
                                <w:t xml:space="preserve">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xml:space="preserve">   </w:t>
                              </w:r>
                            </w:p>
                            <w:p w:rsidR="000E3291" w:rsidRDefault="00B533BA" w:rsidP="000E3291">
                              <w:pPr>
                                <w:shd w:val="clear" w:color="auto" w:fill="E6F1F5"/>
                                <w:spacing w:before="100" w:beforeAutospacing="1"/>
                                <w:ind w:hanging="360"/>
                                <w:contextualSpacing/>
                                <w:jc w:val="both"/>
                                <w:rPr>
                                  <w:rFonts w:ascii="Verdana" w:hAnsi="Verdana"/>
                                  <w:color w:val="000000"/>
                                  <w:sz w:val="15"/>
                                  <w:szCs w:val="15"/>
                                </w:rPr>
                              </w:pPr>
                              <w:r>
                                <w:rPr>
                                  <w:rFonts w:ascii="Courier New" w:eastAsia="Courier New" w:hAnsi="Courier New" w:cs="Courier New"/>
                                  <w:color w:val="000000"/>
                                </w:rPr>
                                <w:t>  O</w:t>
                              </w:r>
                              <w:r>
                                <w:rPr>
                                  <w:rFonts w:eastAsia="Courier New"/>
                                  <w:color w:val="000000"/>
                                  <w:sz w:val="14"/>
                                  <w:szCs w:val="14"/>
                                </w:rPr>
                                <w:t xml:space="preserve">   </w:t>
                              </w:r>
                              <w:r>
                                <w:rPr>
                                  <w:rFonts w:ascii="Verdana" w:hAnsi="Verdana"/>
                                  <w:color w:val="000000"/>
                                  <w:sz w:val="18"/>
                                  <w:szCs w:val="18"/>
                                </w:rPr>
                                <w:t xml:space="preserve">Her Yönetim Kurulu Üyesinin Veya Herhangi Bir Pay Sahibinin İstemi Üzerine </w:t>
                              </w:r>
                              <w:r>
                                <w:rPr>
                                  <w:rFonts w:ascii="Verdana" w:hAnsi="Verdana"/>
                                  <w:b/>
                                  <w:color w:val="000000"/>
                                  <w:sz w:val="18"/>
                                  <w:szCs w:val="18"/>
                                  <w:u w:val="single"/>
                                </w:rPr>
                                <w:t>Mahkemece Atanır</w:t>
                              </w:r>
                              <w:r>
                                <w:rPr>
                                  <w:rFonts w:ascii="Verdana" w:hAnsi="Verdana"/>
                                  <w:color w:val="000000"/>
                                  <w:sz w:val="18"/>
                                  <w:szCs w:val="18"/>
                                </w:rPr>
                                <w:t xml:space="preserve">.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r>
                                <w:rPr>
                                  <w:rFonts w:ascii="Verdana" w:hAnsi="Verdana"/>
                                  <w:sz w:val="18"/>
                                  <w:szCs w:val="18"/>
                                </w:rPr>
                                <w:t xml:space="preserve">  Denetçi Fesih İhbarında Bulunduğu Takdirde, </w:t>
                              </w:r>
                              <w:r>
                                <w:rPr>
                                  <w:rFonts w:ascii="Verdana" w:hAnsi="Verdana"/>
                                  <w:color w:val="000000"/>
                                  <w:sz w:val="18"/>
                                  <w:szCs w:val="18"/>
                                </w:rPr>
                                <w:t> </w:t>
                              </w:r>
                            </w:p>
                            <w:p w:rsidR="000E3291" w:rsidRDefault="00B533BA" w:rsidP="000E3291">
                              <w:pPr>
                                <w:shd w:val="clear" w:color="auto" w:fill="E6F1F5"/>
                                <w:spacing w:before="100" w:beforeAutospacing="1"/>
                                <w:ind w:hanging="360"/>
                                <w:contextualSpacing/>
                                <w:jc w:val="both"/>
                                <w:rPr>
                                  <w:rFonts w:ascii="Verdana" w:hAnsi="Verdana"/>
                                  <w:color w:val="000000"/>
                                  <w:sz w:val="15"/>
                                  <w:szCs w:val="15"/>
                                </w:rPr>
                              </w:pPr>
                              <w:r>
                                <w:rPr>
                                  <w:rFonts w:ascii="Courier New" w:eastAsia="Courier New" w:hAnsi="Courier New" w:cs="Courier New"/>
                                  <w:color w:val="000000"/>
                                </w:rPr>
                                <w:t>  O</w:t>
                              </w:r>
                              <w:r>
                                <w:rPr>
                                  <w:rFonts w:eastAsia="Courier New"/>
                                  <w:color w:val="000000"/>
                                  <w:sz w:val="14"/>
                                  <w:szCs w:val="14"/>
                                </w:rPr>
                                <w:t xml:space="preserve">   </w:t>
                              </w:r>
                              <w:r>
                                <w:rPr>
                                  <w:rFonts w:ascii="Verdana" w:hAnsi="Verdana"/>
                                  <w:color w:val="000000"/>
                                  <w:sz w:val="18"/>
                                  <w:szCs w:val="18"/>
                                </w:rPr>
                                <w:t xml:space="preserve">Anonim Şirketlerde </w:t>
                              </w:r>
                              <w:r>
                                <w:rPr>
                                  <w:rFonts w:ascii="Verdana" w:hAnsi="Verdana"/>
                                  <w:b/>
                                  <w:color w:val="000000"/>
                                  <w:sz w:val="18"/>
                                  <w:szCs w:val="18"/>
                                  <w:u w:val="single"/>
                                </w:rPr>
                                <w:t>Yönetim Kurulu</w:t>
                              </w:r>
                              <w:r>
                                <w:rPr>
                                  <w:rFonts w:ascii="Verdana" w:hAnsi="Verdana"/>
                                  <w:color w:val="000000"/>
                                  <w:sz w:val="18"/>
                                  <w:szCs w:val="18"/>
                                </w:rPr>
                                <w:t xml:space="preserve">, </w:t>
                              </w:r>
                            </w:p>
                            <w:p w:rsidR="000E3291" w:rsidRPr="000E3291" w:rsidRDefault="00B533BA" w:rsidP="000E3291">
                              <w:pPr>
                                <w:pStyle w:val="ListeParagraf"/>
                                <w:numPr>
                                  <w:ilvl w:val="0"/>
                                  <w:numId w:val="8"/>
                                </w:numPr>
                                <w:shd w:val="clear" w:color="auto" w:fill="E6F1F5"/>
                                <w:spacing w:before="100" w:beforeAutospacing="1"/>
                                <w:jc w:val="both"/>
                                <w:rPr>
                                  <w:rFonts w:ascii="Verdana" w:hAnsi="Verdana"/>
                                  <w:color w:val="000000"/>
                                  <w:sz w:val="18"/>
                                  <w:szCs w:val="18"/>
                                </w:rPr>
                              </w:pPr>
                              <w:r w:rsidRPr="000E3291">
                                <w:rPr>
                                  <w:rFonts w:ascii="Verdana" w:hAnsi="Verdana"/>
                                  <w:color w:val="000000"/>
                                  <w:sz w:val="18"/>
                                  <w:szCs w:val="18"/>
                                </w:rPr>
                                <w:t xml:space="preserve">Limited Şirketlerde İse </w:t>
                              </w:r>
                              <w:r w:rsidRPr="000E3291">
                                <w:rPr>
                                  <w:rFonts w:ascii="Verdana" w:hAnsi="Verdana"/>
                                  <w:b/>
                                  <w:color w:val="000000"/>
                                  <w:sz w:val="18"/>
                                  <w:szCs w:val="18"/>
                                  <w:u w:val="single"/>
                                </w:rPr>
                                <w:t>Müdürler</w:t>
                              </w:r>
                              <w:r w:rsidRPr="000E3291">
                                <w:rPr>
                                  <w:rFonts w:ascii="Verdana" w:hAnsi="Verdana"/>
                                  <w:color w:val="000000"/>
                                  <w:sz w:val="18"/>
                                  <w:szCs w:val="18"/>
                                </w:rPr>
                                <w:t xml:space="preserve">, Mahkemece Atama Yapılana Kadar Görev Yapmak Üzere Hemen </w:t>
                              </w:r>
                              <w:r w:rsidRPr="000E3291">
                                <w:rPr>
                                  <w:rFonts w:ascii="Verdana" w:hAnsi="Verdana"/>
                                  <w:b/>
                                  <w:color w:val="000000"/>
                                  <w:sz w:val="18"/>
                                  <w:szCs w:val="18"/>
                                  <w:u w:val="single"/>
                                </w:rPr>
                                <w:t>Geçici Bir Denetçi</w:t>
                              </w:r>
                              <w:r w:rsidRPr="000E3291">
                                <w:rPr>
                                  <w:rFonts w:ascii="Verdana" w:hAnsi="Verdana"/>
                                  <w:color w:val="000000"/>
                                  <w:sz w:val="18"/>
                                  <w:szCs w:val="18"/>
                                </w:rPr>
                                <w:t xml:space="preserve"> Seçer Ve Bu Hususu Tescil Ettirir. </w:t>
                              </w:r>
                            </w:p>
                            <w:p w:rsidR="000E3291" w:rsidRPr="000E3291" w:rsidRDefault="00B533BA" w:rsidP="000E3291">
                              <w:pPr>
                                <w:pStyle w:val="ListeParagraf"/>
                                <w:numPr>
                                  <w:ilvl w:val="0"/>
                                  <w:numId w:val="8"/>
                                </w:numPr>
                                <w:shd w:val="clear" w:color="auto" w:fill="E6F1F5"/>
                                <w:spacing w:before="100" w:beforeAutospacing="1" w:after="0"/>
                                <w:jc w:val="both"/>
                                <w:rPr>
                                  <w:rFonts w:ascii="Verdana" w:hAnsi="Verdana"/>
                                  <w:color w:val="000000"/>
                                  <w:sz w:val="15"/>
                                  <w:szCs w:val="15"/>
                                </w:rPr>
                              </w:pPr>
                              <w:r w:rsidRPr="000E3291">
                                <w:rPr>
                                  <w:rFonts w:ascii="Verdana" w:hAnsi="Verdana"/>
                                  <w:sz w:val="18"/>
                                  <w:szCs w:val="18"/>
                                </w:rPr>
                                <w:t xml:space="preserve"> Ana Şirketin Genel Kurulunda Topluluk Denetçisi Ayrıca Seçilmemişse, Ana Şirketin Denetçisi Topluluk Denetçisi Olarak Tescil Edilir.</w:t>
                              </w:r>
                              <w:r w:rsidRPr="000E3291">
                                <w:rPr>
                                  <w:rFonts w:ascii="Verdana" w:hAnsi="Verdana"/>
                                  <w:color w:val="000000"/>
                                  <w:sz w:val="18"/>
                                  <w:szCs w:val="18"/>
                                </w:rPr>
                                <w:t> </w:t>
                              </w:r>
                            </w:p>
                            <w:p w:rsidR="000E3291" w:rsidRDefault="00B533BA" w:rsidP="000E3291">
                              <w:pPr>
                                <w:numPr>
                                  <w:ilvl w:val="0"/>
                                  <w:numId w:val="11"/>
                                </w:numPr>
                                <w:shd w:val="clear" w:color="auto" w:fill="E6F1F5"/>
                                <w:spacing w:before="100" w:beforeAutospacing="1" w:after="100" w:afterAutospacing="1" w:line="240" w:lineRule="auto"/>
                                <w:rPr>
                                  <w:rFonts w:ascii="Times New Roman" w:hAnsi="Times New Roman"/>
                                  <w:sz w:val="24"/>
                                  <w:szCs w:val="24"/>
                                </w:rPr>
                              </w:pPr>
                              <w:r>
                                <w:rPr>
                                  <w:rFonts w:ascii="Verdana" w:hAnsi="Verdana"/>
                                  <w:sz w:val="18"/>
                                  <w:szCs w:val="18"/>
                                </w:rPr>
                                <w:t xml:space="preserve">  Tescil Aşamasından, Türk Ticaret Kanunu’nun 400. Maddesinde Sayılan Bağımlılık Hallerinden Birinin Kendisinde Bulunmadığına İlişkin </w:t>
                              </w:r>
                              <w:r>
                                <w:rPr>
                                  <w:rFonts w:ascii="Verdana" w:hAnsi="Verdana"/>
                                  <w:b/>
                                  <w:sz w:val="18"/>
                                  <w:szCs w:val="18"/>
                                  <w:u w:val="single"/>
                                </w:rPr>
                                <w:t>Denetçinin Beyanı</w:t>
                              </w:r>
                              <w:r>
                                <w:rPr>
                                  <w:rFonts w:ascii="Verdana" w:hAnsi="Verdana"/>
                                  <w:sz w:val="18"/>
                                  <w:szCs w:val="18"/>
                                </w:rPr>
                                <w:t xml:space="preserve"> Alınmaktadır. </w:t>
                              </w:r>
                            </w:p>
                            <w:p w:rsidR="000E3291" w:rsidRDefault="00B533BA" w:rsidP="000E3291">
                              <w:pPr>
                                <w:shd w:val="clear" w:color="auto" w:fill="E6F1F5"/>
                                <w:spacing w:before="100" w:beforeAutospacing="1" w:after="0"/>
                                <w:jc w:val="both"/>
                                <w:rPr>
                                  <w:rFonts w:ascii="Verdana" w:hAnsi="Verdana"/>
                                  <w:color w:val="000000"/>
                                  <w:sz w:val="15"/>
                                  <w:szCs w:val="15"/>
                                </w:rPr>
                              </w:pPr>
                              <w:r>
                                <w:rPr>
                                  <w:rFonts w:ascii="Verdana" w:hAnsi="Verdana"/>
                                  <w:color w:val="000000"/>
                                  <w:sz w:val="18"/>
                                  <w:szCs w:val="18"/>
                                </w:rPr>
                                <w:t>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r>
                                <w:rPr>
                                  <w:rFonts w:ascii="Verdana" w:hAnsi="Verdana"/>
                                  <w:b/>
                                  <w:color w:val="000000"/>
                                  <w:sz w:val="18"/>
                                  <w:szCs w:val="18"/>
                                  <w:u w:val="single"/>
                                </w:rPr>
                                <w:t>Denetçi Tescili İçin Gerekli Belgeler</w:t>
                              </w:r>
                              <w:r>
                                <w:rPr>
                                  <w:rFonts w:ascii="Verdana" w:hAnsi="Verdana"/>
                                  <w:color w:val="000000"/>
                                  <w:sz w:val="18"/>
                                  <w:szCs w:val="18"/>
                                </w:rPr>
                                <w:t> </w:t>
                              </w:r>
                            </w:p>
                            <w:p w:rsidR="000E3291" w:rsidRDefault="00B533BA" w:rsidP="000E3291">
                              <w:pPr>
                                <w:shd w:val="clear" w:color="auto" w:fill="E6F1F5"/>
                                <w:spacing w:before="100" w:beforeAutospacing="1"/>
                                <w:ind w:hanging="360"/>
                                <w:jc w:val="both"/>
                                <w:rPr>
                                  <w:rFonts w:ascii="Verdana" w:hAnsi="Verdana"/>
                                  <w:color w:val="000000"/>
                                  <w:sz w:val="15"/>
                                  <w:szCs w:val="15"/>
                                </w:rPr>
                              </w:pPr>
                              <w:r>
                                <w:rPr>
                                  <w:rFonts w:ascii="Verdana" w:eastAsia="Verdana" w:hAnsi="Verdana" w:cs="Verdana"/>
                                  <w:color w:val="000000"/>
                                  <w:sz w:val="18"/>
                                  <w:szCs w:val="18"/>
                                </w:rPr>
                                <w:t>      1.</w:t>
                              </w:r>
                              <w:r>
                                <w:rPr>
                                  <w:rFonts w:eastAsia="Verdana"/>
                                  <w:color w:val="000000"/>
                                  <w:sz w:val="14"/>
                                  <w:szCs w:val="14"/>
                                </w:rPr>
                                <w:t xml:space="preserve">    </w:t>
                              </w:r>
                              <w:r>
                                <w:rPr>
                                  <w:rFonts w:ascii="Verdana" w:hAnsi="Verdana"/>
                                  <w:color w:val="000000"/>
                                  <w:sz w:val="18"/>
                                  <w:szCs w:val="18"/>
                                </w:rPr>
                                <w:t>Denetçi Seçimine Dair Genel Kurul Kararının Noter Onaylı Örneği Veya Mahkeme Kararı (2 Nüsha)</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r>
                                <w:rPr>
                                  <w:rFonts w:ascii="Verdana" w:eastAsia="Verdana" w:hAnsi="Verdana" w:cs="Verdana"/>
                                  <w:color w:val="000000"/>
                                  <w:sz w:val="18"/>
                                  <w:szCs w:val="18"/>
                                </w:rPr>
                                <w:t>2.</w:t>
                              </w:r>
                              <w:r>
                                <w:rPr>
                                  <w:rFonts w:eastAsia="Verdana"/>
                                  <w:color w:val="000000"/>
                                  <w:sz w:val="14"/>
                                  <w:szCs w:val="14"/>
                                </w:rPr>
                                <w:t xml:space="preserve">    </w:t>
                              </w:r>
                              <w:proofErr w:type="spellStart"/>
                              <w:r>
                                <w:rPr>
                                  <w:rFonts w:ascii="Verdana" w:hAnsi="Verdana"/>
                                  <w:color w:val="000000"/>
                                  <w:sz w:val="18"/>
                                  <w:szCs w:val="18"/>
                                </w:rPr>
                                <w:t>Ttk</w:t>
                              </w:r>
                              <w:proofErr w:type="spellEnd"/>
                              <w:r>
                                <w:rPr>
                                  <w:rFonts w:ascii="Verdana" w:hAnsi="Verdana"/>
                                  <w:color w:val="000000"/>
                                  <w:sz w:val="18"/>
                                  <w:szCs w:val="18"/>
                                </w:rPr>
                                <w:t xml:space="preserve"> M.400’de Sayılan Bağımlılık Hallerinden Birinin Bulunmadığına Dair Denetçi Beyanı </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b/>
                                  <w:color w:val="000000"/>
                                  <w:sz w:val="18"/>
                                  <w:szCs w:val="18"/>
                                  <w:u w:val="single"/>
                                </w:rPr>
                                <w:t>Geçici Denetçi Tescili İçin Gerekli Belgeler</w:t>
                              </w:r>
                              <w:r>
                                <w:rPr>
                                  <w:rFonts w:ascii="Verdana" w:hAnsi="Verdana"/>
                                  <w:b/>
                                  <w:color w:val="000000"/>
                                  <w:sz w:val="18"/>
                                  <w:szCs w:val="18"/>
                                </w:rPr>
                                <w:t> </w:t>
                              </w:r>
                            </w:p>
                            <w:p w:rsidR="000E3291" w:rsidRDefault="00B533BA" w:rsidP="000E3291">
                              <w:pPr>
                                <w:shd w:val="clear" w:color="auto" w:fill="E6F1F5"/>
                                <w:spacing w:before="100" w:beforeAutospacing="1"/>
                                <w:ind w:hanging="360"/>
                                <w:jc w:val="both"/>
                                <w:rPr>
                                  <w:rFonts w:ascii="Verdana" w:hAnsi="Verdana"/>
                                  <w:color w:val="000000"/>
                                  <w:sz w:val="15"/>
                                  <w:szCs w:val="15"/>
                                </w:rPr>
                              </w:pPr>
                              <w:r>
                                <w:rPr>
                                  <w:rFonts w:ascii="Verdana" w:eastAsia="Verdana" w:hAnsi="Verdana" w:cs="Verdana"/>
                                  <w:color w:val="000000"/>
                                  <w:sz w:val="18"/>
                                  <w:szCs w:val="18"/>
                                </w:rPr>
                                <w:t>     1.</w:t>
                              </w:r>
                              <w:r>
                                <w:rPr>
                                  <w:rFonts w:eastAsia="Verdana"/>
                                  <w:color w:val="000000"/>
                                  <w:sz w:val="14"/>
                                  <w:szCs w:val="14"/>
                                </w:rPr>
                                <w:t xml:space="preserve">   </w:t>
                              </w:r>
                              <w:r>
                                <w:rPr>
                                  <w:rFonts w:ascii="Verdana" w:hAnsi="Verdana"/>
                                  <w:color w:val="000000"/>
                                  <w:sz w:val="18"/>
                                  <w:szCs w:val="18"/>
                                </w:rPr>
                                <w:t>Geçici Denetçi Seçimine Dair Anonim Şirketlerde Yönetim Kurulu, Limited Şirketlerde Müdürler Kurulu Kararının Noter Onaylı Örneği (2 Nüsha)</w:t>
                              </w:r>
                            </w:p>
                            <w:p w:rsidR="000E3291" w:rsidRDefault="00B533BA" w:rsidP="000E3291">
                              <w:pPr>
                                <w:shd w:val="clear" w:color="auto" w:fill="E6F1F5"/>
                                <w:spacing w:before="100" w:beforeAutospacing="1"/>
                                <w:jc w:val="both"/>
                                <w:rPr>
                                  <w:rFonts w:ascii="Verdana" w:hAnsi="Verdana"/>
                                  <w:color w:val="000000"/>
                                  <w:sz w:val="15"/>
                                  <w:szCs w:val="15"/>
                                </w:rPr>
                              </w:pPr>
                              <w:r>
                                <w:rPr>
                                  <w:rFonts w:ascii="Verdana" w:hAnsi="Verdana"/>
                                  <w:color w:val="000000"/>
                                  <w:sz w:val="18"/>
                                  <w:szCs w:val="18"/>
                                </w:rPr>
                                <w:t> </w:t>
                              </w:r>
                              <w:r>
                                <w:rPr>
                                  <w:rFonts w:ascii="Verdana" w:eastAsia="Verdana" w:hAnsi="Verdana" w:cs="Verdana"/>
                                  <w:color w:val="000000"/>
                                  <w:sz w:val="18"/>
                                  <w:szCs w:val="18"/>
                                </w:rPr>
                                <w:t>2.</w:t>
                              </w:r>
                              <w:r>
                                <w:rPr>
                                  <w:rFonts w:eastAsia="Verdana"/>
                                  <w:color w:val="000000"/>
                                  <w:sz w:val="14"/>
                                  <w:szCs w:val="14"/>
                                </w:rPr>
                                <w:t xml:space="preserve">    </w:t>
                              </w:r>
                              <w:proofErr w:type="spellStart"/>
                              <w:r>
                                <w:rPr>
                                  <w:rFonts w:ascii="Verdana" w:hAnsi="Verdana"/>
                                  <w:color w:val="000000"/>
                                  <w:sz w:val="18"/>
                                  <w:szCs w:val="18"/>
                                </w:rPr>
                                <w:t>Ttk</w:t>
                              </w:r>
                              <w:proofErr w:type="spellEnd"/>
                              <w:r>
                                <w:rPr>
                                  <w:rFonts w:ascii="Verdana" w:hAnsi="Verdana"/>
                                  <w:color w:val="000000"/>
                                  <w:sz w:val="18"/>
                                  <w:szCs w:val="18"/>
                                </w:rPr>
                                <w:t xml:space="preserve"> M.400’de Sayılan Bağımlılık Hallerinden Birinin Bulunmadığına Dair Denetçi Beyanı</w:t>
                              </w:r>
                              <w:r>
                                <w:rPr>
                                  <w:color w:val="000000"/>
                                </w:rPr>
                                <w:t xml:space="preserve"> </w:t>
                              </w:r>
                            </w:p>
                            <w:p w:rsidR="000E3291" w:rsidRDefault="00B533BA" w:rsidP="000E3291">
                              <w:pPr>
                                <w:shd w:val="clear" w:color="auto" w:fill="E6F1F5"/>
                                <w:spacing w:line="270" w:lineRule="atLeast"/>
                                <w:rPr>
                                  <w:rFonts w:ascii="Verdana" w:hAnsi="Verdana"/>
                                  <w:color w:val="000000"/>
                                  <w:sz w:val="15"/>
                                  <w:szCs w:val="15"/>
                                </w:rPr>
                              </w:pPr>
                              <w:r>
                                <w:rPr>
                                  <w:rFonts w:ascii="Verdana" w:hAnsi="Verdana"/>
                                  <w:color w:val="000000"/>
                                  <w:sz w:val="15"/>
                                  <w:szCs w:val="15"/>
                                </w:rPr>
                                <w:t> </w:t>
                              </w:r>
                            </w:p>
                          </w:tc>
                          <w:tc>
                            <w:tcPr>
                              <w:tcW w:w="0" w:type="auto"/>
                              <w:shd w:val="clear" w:color="auto" w:fill="FFFFFF"/>
                              <w:vAlign w:val="center"/>
                              <w:hideMark/>
                            </w:tcPr>
                            <w:p w:rsidR="000E3291" w:rsidRDefault="000E3291">
                              <w:pPr>
                                <w:rPr>
                                  <w:sz w:val="24"/>
                                  <w:szCs w:val="24"/>
                                </w:rPr>
                              </w:pPr>
                              <w:r>
                                <w:rPr>
                                  <w:noProof/>
                                  <w:lang w:eastAsia="tr-TR"/>
                                </w:rPr>
                                <w:lastRenderedPageBreak/>
                                <w:drawing>
                                  <wp:inline distT="0" distB="0" distL="0" distR="0">
                                    <wp:extent cx="66675" cy="66675"/>
                                    <wp:effectExtent l="0" t="0" r="0" b="0"/>
                                    <wp:docPr id="1" name="Resim 1" descr="http://www.ito.org.tr/wps/skins/html/ITOSkinGray/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o.org.tr/wps/skins/html/ITOSkinGray/spacer.gif"/>
                                            <pic:cNvPicPr>
                                              <a:picLocks noChangeAspect="1" noChangeArrowheads="1"/>
                                            </pic:cNvPicPr>
                                          </pic:nvPicPr>
                                          <pic:blipFill>
                                            <a:blip r:embed="rId6"/>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r>
                        <w:tr w:rsidR="000E3291" w:rsidTr="000E3291">
                          <w:trPr>
                            <w:tblCellSpacing w:w="0" w:type="dxa"/>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50"/>
                                <w:gridCol w:w="8772"/>
                                <w:gridCol w:w="150"/>
                              </w:tblGrid>
                              <w:tr w:rsidR="000E3291">
                                <w:trPr>
                                  <w:tblCellSpacing w:w="0" w:type="dxa"/>
                                </w:trPr>
                                <w:tc>
                                  <w:tcPr>
                                    <w:tcW w:w="0" w:type="auto"/>
                                    <w:shd w:val="clear" w:color="auto" w:fill="DEDBDE"/>
                                    <w:vAlign w:val="center"/>
                                    <w:hideMark/>
                                  </w:tcPr>
                                  <w:p w:rsidR="000E3291" w:rsidRDefault="000E3291">
                                    <w:pPr>
                                      <w:rPr>
                                        <w:sz w:val="5"/>
                                        <w:szCs w:val="5"/>
                                      </w:rPr>
                                    </w:pPr>
                                    <w:r>
                                      <w:rPr>
                                        <w:noProof/>
                                        <w:sz w:val="5"/>
                                        <w:szCs w:val="5"/>
                                        <w:lang w:eastAsia="tr-TR"/>
                                      </w:rPr>
                                      <w:drawing>
                                        <wp:inline distT="0" distB="0" distL="0" distR="0">
                                          <wp:extent cx="66675" cy="114300"/>
                                          <wp:effectExtent l="19050" t="0" r="9525" b="0"/>
                                          <wp:docPr id="2" name="Resim 2" descr="http://www.ito.org.tr/wps/skins/html/ITOSkinGray/gri_footer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o.org.tr/wps/skins/html/ITOSkinGray/gri_footer_left.png"/>
                                                  <pic:cNvPicPr>
                                                    <a:picLocks noChangeAspect="1" noChangeArrowheads="1"/>
                                                  </pic:cNvPicPr>
                                                </pic:nvPicPr>
                                                <pic:blipFill>
                                                  <a:blip r:embed="rId7" cstate="print"/>
                                                  <a:srcRect/>
                                                  <a:stretch>
                                                    <a:fillRect/>
                                                  </a:stretch>
                                                </pic:blipFill>
                                                <pic:spPr bwMode="auto">
                                                  <a:xfrm>
                                                    <a:off x="0" y="0"/>
                                                    <a:ext cx="66675" cy="114300"/>
                                                  </a:xfrm>
                                                  <a:prstGeom prst="rect">
                                                    <a:avLst/>
                                                  </a:prstGeom>
                                                  <a:noFill/>
                                                  <a:ln w="9525">
                                                    <a:noFill/>
                                                    <a:miter lim="800000"/>
                                                    <a:headEnd/>
                                                    <a:tailEnd/>
                                                  </a:ln>
                                                </pic:spPr>
                                              </pic:pic>
                                            </a:graphicData>
                                          </a:graphic>
                                        </wp:inline>
                                      </w:drawing>
                                    </w:r>
                                  </w:p>
                                </w:tc>
                                <w:tc>
                                  <w:tcPr>
                                    <w:tcW w:w="5000" w:type="pct"/>
                                    <w:vAlign w:val="center"/>
                                    <w:hideMark/>
                                  </w:tcPr>
                                  <w:p w:rsidR="000E3291" w:rsidRDefault="000E3291">
                                    <w:pPr>
                                      <w:rPr>
                                        <w:sz w:val="5"/>
                                        <w:szCs w:val="5"/>
                                      </w:rPr>
                                    </w:pPr>
                                    <w:r>
                                      <w:rPr>
                                        <w:noProof/>
                                        <w:sz w:val="5"/>
                                        <w:szCs w:val="5"/>
                                        <w:lang w:eastAsia="tr-TR"/>
                                      </w:rPr>
                                      <w:drawing>
                                        <wp:inline distT="0" distB="0" distL="0" distR="0">
                                          <wp:extent cx="9525" cy="9525"/>
                                          <wp:effectExtent l="0" t="0" r="0" b="0"/>
                                          <wp:docPr id="3" name="Resim 3" descr="http://www.ito.org.tr/wps/skins/html/ITOSkinGray/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o.org.tr/wps/skins/html/ITOSkinGray/spacer.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shd w:val="clear" w:color="auto" w:fill="DEDBDE"/>
                                    <w:vAlign w:val="center"/>
                                    <w:hideMark/>
                                  </w:tcPr>
                                  <w:p w:rsidR="000E3291" w:rsidRDefault="000E3291">
                                    <w:pPr>
                                      <w:rPr>
                                        <w:sz w:val="5"/>
                                        <w:szCs w:val="5"/>
                                      </w:rPr>
                                    </w:pPr>
                                    <w:r>
                                      <w:rPr>
                                        <w:noProof/>
                                        <w:sz w:val="5"/>
                                        <w:szCs w:val="5"/>
                                        <w:lang w:eastAsia="tr-TR"/>
                                      </w:rPr>
                                      <w:drawing>
                                        <wp:inline distT="0" distB="0" distL="0" distR="0">
                                          <wp:extent cx="66675" cy="114300"/>
                                          <wp:effectExtent l="19050" t="0" r="9525" b="0"/>
                                          <wp:docPr id="4" name="Resim 4" descr="http://www.ito.org.tr/wps/skins/html/ITOSkinGray/gri_footer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to.org.tr/wps/skins/html/ITOSkinGray/gri_footer_right.png"/>
                                                  <pic:cNvPicPr>
                                                    <a:picLocks noChangeAspect="1" noChangeArrowheads="1"/>
                                                  </pic:cNvPicPr>
                                                </pic:nvPicPr>
                                                <pic:blipFill>
                                                  <a:blip r:embed="rId8" cstate="print"/>
                                                  <a:srcRect/>
                                                  <a:stretch>
                                                    <a:fillRect/>
                                                  </a:stretch>
                                                </pic:blipFill>
                                                <pic:spPr bwMode="auto">
                                                  <a:xfrm>
                                                    <a:off x="0" y="0"/>
                                                    <a:ext cx="66675" cy="114300"/>
                                                  </a:xfrm>
                                                  <a:prstGeom prst="rect">
                                                    <a:avLst/>
                                                  </a:prstGeom>
                                                  <a:noFill/>
                                                  <a:ln w="9525">
                                                    <a:noFill/>
                                                    <a:miter lim="800000"/>
                                                    <a:headEnd/>
                                                    <a:tailEnd/>
                                                  </a:ln>
                                                </pic:spPr>
                                              </pic:pic>
                                            </a:graphicData>
                                          </a:graphic>
                                        </wp:inline>
                                      </w:drawing>
                                    </w:r>
                                  </w:p>
                                </w:tc>
                              </w:tr>
                            </w:tbl>
                            <w:p w:rsidR="000E3291" w:rsidRDefault="000E3291">
                              <w:pPr>
                                <w:rPr>
                                  <w:sz w:val="24"/>
                                  <w:szCs w:val="24"/>
                                </w:rPr>
                              </w:pPr>
                            </w:p>
                          </w:tc>
                        </w:tr>
                      </w:tbl>
                      <w:p w:rsidR="000E3291" w:rsidRDefault="000E3291">
                        <w:pPr>
                          <w:rPr>
                            <w:sz w:val="24"/>
                            <w:szCs w:val="24"/>
                          </w:rPr>
                        </w:pPr>
                      </w:p>
                    </w:tc>
                  </w:tr>
                </w:tbl>
                <w:p w:rsidR="000E3291" w:rsidRDefault="000E3291">
                  <w:pPr>
                    <w:rPr>
                      <w:sz w:val="24"/>
                      <w:szCs w:val="24"/>
                    </w:rPr>
                  </w:pPr>
                </w:p>
              </w:tc>
            </w:tr>
          </w:tbl>
          <w:p w:rsidR="000E3291" w:rsidRDefault="000E3291">
            <w:pPr>
              <w:rPr>
                <w:sz w:val="24"/>
                <w:szCs w:val="24"/>
              </w:rPr>
            </w:pPr>
          </w:p>
        </w:tc>
      </w:tr>
    </w:tbl>
    <w:p w:rsidR="000E3291" w:rsidRPr="00577ADE" w:rsidRDefault="000E3291" w:rsidP="00577ADE">
      <w:pPr>
        <w:shd w:val="clear" w:color="auto" w:fill="E6F1F5"/>
        <w:adjustRightInd w:val="0"/>
        <w:spacing w:before="240" w:after="100" w:afterAutospacing="1" w:line="240" w:lineRule="auto"/>
        <w:jc w:val="both"/>
        <w:rPr>
          <w:rFonts w:ascii="Verdana" w:eastAsia="Times New Roman" w:hAnsi="Verdana" w:cs="Times New Roman"/>
          <w:color w:val="000000"/>
          <w:sz w:val="15"/>
          <w:szCs w:val="15"/>
          <w:lang w:eastAsia="tr-TR"/>
        </w:rPr>
      </w:pPr>
    </w:p>
    <w:p w:rsidR="00EF5EA4" w:rsidRDefault="00EF5EA4"/>
    <w:sectPr w:rsidR="00EF5EA4" w:rsidSect="000E3291">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4E30"/>
    <w:multiLevelType w:val="multilevel"/>
    <w:tmpl w:val="B0A2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A055E"/>
    <w:multiLevelType w:val="multilevel"/>
    <w:tmpl w:val="088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716D0C"/>
    <w:multiLevelType w:val="multilevel"/>
    <w:tmpl w:val="8D92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CE50E5"/>
    <w:multiLevelType w:val="multilevel"/>
    <w:tmpl w:val="46C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C269B8"/>
    <w:multiLevelType w:val="multilevel"/>
    <w:tmpl w:val="ED3A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CD31AA"/>
    <w:multiLevelType w:val="multilevel"/>
    <w:tmpl w:val="FD40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35981"/>
    <w:multiLevelType w:val="multilevel"/>
    <w:tmpl w:val="C8D0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800A5"/>
    <w:multiLevelType w:val="multilevel"/>
    <w:tmpl w:val="C62E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3D152B"/>
    <w:multiLevelType w:val="multilevel"/>
    <w:tmpl w:val="AEA6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C43E96"/>
    <w:multiLevelType w:val="multilevel"/>
    <w:tmpl w:val="8C1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D66F2F"/>
    <w:multiLevelType w:val="multilevel"/>
    <w:tmpl w:val="4478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11435E"/>
    <w:multiLevelType w:val="multilevel"/>
    <w:tmpl w:val="508A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BF75F1"/>
    <w:multiLevelType w:val="multilevel"/>
    <w:tmpl w:val="E6F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C53B7C"/>
    <w:multiLevelType w:val="multilevel"/>
    <w:tmpl w:val="72E0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1"/>
  </w:num>
  <w:num w:numId="4">
    <w:abstractNumId w:val="3"/>
  </w:num>
  <w:num w:numId="5">
    <w:abstractNumId w:val="8"/>
  </w:num>
  <w:num w:numId="6">
    <w:abstractNumId w:val="12"/>
  </w:num>
  <w:num w:numId="7">
    <w:abstractNumId w:val="1"/>
  </w:num>
  <w:num w:numId="8">
    <w:abstractNumId w:val="6"/>
  </w:num>
  <w:num w:numId="9">
    <w:abstractNumId w:val="4"/>
  </w:num>
  <w:num w:numId="10">
    <w:abstractNumId w:val="5"/>
  </w:num>
  <w:num w:numId="11">
    <w:abstractNumId w:val="2"/>
  </w:num>
  <w:num w:numId="12">
    <w:abstractNumId w:val="1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77ADE"/>
    <w:rsid w:val="000E3291"/>
    <w:rsid w:val="00374CF1"/>
    <w:rsid w:val="003A170C"/>
    <w:rsid w:val="00577ADE"/>
    <w:rsid w:val="00B533BA"/>
    <w:rsid w:val="00B95BB1"/>
    <w:rsid w:val="00D94491"/>
    <w:rsid w:val="00E7533C"/>
    <w:rsid w:val="00EF5EA4"/>
    <w:rsid w:val="00FD3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DAC61-D6DC-4167-A7C6-E74DA890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E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77ADE"/>
    <w:rPr>
      <w:color w:val="0000FF"/>
      <w:u w:val="single"/>
    </w:rPr>
  </w:style>
  <w:style w:type="paragraph" w:styleId="BalonMetni">
    <w:name w:val="Balloon Text"/>
    <w:basedOn w:val="Normal"/>
    <w:link w:val="BalonMetniChar"/>
    <w:uiPriority w:val="99"/>
    <w:semiHidden/>
    <w:unhideWhenUsed/>
    <w:rsid w:val="000E32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3291"/>
    <w:rPr>
      <w:rFonts w:ascii="Tahoma" w:hAnsi="Tahoma" w:cs="Tahoma"/>
      <w:sz w:val="16"/>
      <w:szCs w:val="16"/>
    </w:rPr>
  </w:style>
  <w:style w:type="paragraph" w:styleId="ListeParagraf">
    <w:name w:val="List Paragraph"/>
    <w:basedOn w:val="Normal"/>
    <w:uiPriority w:val="34"/>
    <w:qFormat/>
    <w:rsid w:val="000E3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35455">
      <w:bodyDiv w:val="1"/>
      <w:marLeft w:val="0"/>
      <w:marRight w:val="0"/>
      <w:marTop w:val="0"/>
      <w:marBottom w:val="0"/>
      <w:divBdr>
        <w:top w:val="none" w:sz="0" w:space="0" w:color="auto"/>
        <w:left w:val="none" w:sz="0" w:space="0" w:color="auto"/>
        <w:bottom w:val="none" w:sz="0" w:space="0" w:color="auto"/>
        <w:right w:val="none" w:sz="0" w:space="0" w:color="auto"/>
      </w:divBdr>
      <w:divsChild>
        <w:div w:id="1170949970">
          <w:marLeft w:val="0"/>
          <w:marRight w:val="0"/>
          <w:marTop w:val="0"/>
          <w:marBottom w:val="0"/>
          <w:divBdr>
            <w:top w:val="none" w:sz="0" w:space="0" w:color="auto"/>
            <w:left w:val="none" w:sz="0" w:space="0" w:color="auto"/>
            <w:bottom w:val="none" w:sz="0" w:space="0" w:color="auto"/>
            <w:right w:val="none" w:sz="0" w:space="0" w:color="auto"/>
          </w:divBdr>
          <w:divsChild>
            <w:div w:id="997734486">
              <w:marLeft w:val="0"/>
              <w:marRight w:val="0"/>
              <w:marTop w:val="0"/>
              <w:marBottom w:val="0"/>
              <w:divBdr>
                <w:top w:val="none" w:sz="0" w:space="0" w:color="auto"/>
                <w:left w:val="none" w:sz="0" w:space="0" w:color="auto"/>
                <w:bottom w:val="none" w:sz="0" w:space="0" w:color="auto"/>
                <w:right w:val="none" w:sz="0" w:space="0" w:color="auto"/>
              </w:divBdr>
              <w:divsChild>
                <w:div w:id="1267807944">
                  <w:marLeft w:val="60"/>
                  <w:marRight w:val="60"/>
                  <w:marTop w:val="60"/>
                  <w:marBottom w:val="60"/>
                  <w:divBdr>
                    <w:top w:val="none" w:sz="0" w:space="0" w:color="auto"/>
                    <w:left w:val="none" w:sz="0" w:space="0" w:color="auto"/>
                    <w:bottom w:val="none" w:sz="0" w:space="0" w:color="auto"/>
                    <w:right w:val="none" w:sz="0" w:space="0" w:color="auto"/>
                  </w:divBdr>
                  <w:divsChild>
                    <w:div w:id="5791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782363">
      <w:bodyDiv w:val="1"/>
      <w:marLeft w:val="0"/>
      <w:marRight w:val="0"/>
      <w:marTop w:val="0"/>
      <w:marBottom w:val="0"/>
      <w:divBdr>
        <w:top w:val="none" w:sz="0" w:space="0" w:color="auto"/>
        <w:left w:val="none" w:sz="0" w:space="0" w:color="auto"/>
        <w:bottom w:val="none" w:sz="0" w:space="0" w:color="auto"/>
        <w:right w:val="none" w:sz="0" w:space="0" w:color="auto"/>
      </w:divBdr>
      <w:divsChild>
        <w:div w:id="842940359">
          <w:marLeft w:val="0"/>
          <w:marRight w:val="0"/>
          <w:marTop w:val="0"/>
          <w:marBottom w:val="0"/>
          <w:divBdr>
            <w:top w:val="none" w:sz="0" w:space="0" w:color="auto"/>
            <w:left w:val="none" w:sz="0" w:space="0" w:color="auto"/>
            <w:bottom w:val="none" w:sz="0" w:space="0" w:color="auto"/>
            <w:right w:val="none" w:sz="0" w:space="0" w:color="auto"/>
          </w:divBdr>
          <w:divsChild>
            <w:div w:id="1776485244">
              <w:marLeft w:val="0"/>
              <w:marRight w:val="0"/>
              <w:marTop w:val="0"/>
              <w:marBottom w:val="0"/>
              <w:divBdr>
                <w:top w:val="none" w:sz="0" w:space="0" w:color="auto"/>
                <w:left w:val="none" w:sz="0" w:space="0" w:color="auto"/>
                <w:bottom w:val="none" w:sz="0" w:space="0" w:color="auto"/>
                <w:right w:val="none" w:sz="0" w:space="0" w:color="auto"/>
              </w:divBdr>
              <w:divsChild>
                <w:div w:id="929311630">
                  <w:marLeft w:val="60"/>
                  <w:marRight w:val="60"/>
                  <w:marTop w:val="60"/>
                  <w:marBottom w:val="60"/>
                  <w:divBdr>
                    <w:top w:val="none" w:sz="0" w:space="0" w:color="auto"/>
                    <w:left w:val="none" w:sz="0" w:space="0" w:color="auto"/>
                    <w:bottom w:val="none" w:sz="0" w:space="0" w:color="auto"/>
                    <w:right w:val="none" w:sz="0" w:space="0" w:color="auto"/>
                  </w:divBdr>
                  <w:divsChild>
                    <w:div w:id="287011863">
                      <w:marLeft w:val="0"/>
                      <w:marRight w:val="0"/>
                      <w:marTop w:val="0"/>
                      <w:marBottom w:val="0"/>
                      <w:divBdr>
                        <w:top w:val="none" w:sz="0" w:space="0" w:color="auto"/>
                        <w:left w:val="none" w:sz="0" w:space="0" w:color="auto"/>
                        <w:bottom w:val="none" w:sz="0" w:space="0" w:color="auto"/>
                        <w:right w:val="none" w:sz="0" w:space="0" w:color="auto"/>
                      </w:divBdr>
                      <w:divsChild>
                        <w:div w:id="16054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036149">
      <w:bodyDiv w:val="1"/>
      <w:marLeft w:val="0"/>
      <w:marRight w:val="0"/>
      <w:marTop w:val="0"/>
      <w:marBottom w:val="0"/>
      <w:divBdr>
        <w:top w:val="none" w:sz="0" w:space="0" w:color="auto"/>
        <w:left w:val="none" w:sz="0" w:space="0" w:color="auto"/>
        <w:bottom w:val="none" w:sz="0" w:space="0" w:color="auto"/>
        <w:right w:val="none" w:sz="0" w:space="0" w:color="auto"/>
      </w:divBdr>
      <w:divsChild>
        <w:div w:id="289675429">
          <w:marLeft w:val="0"/>
          <w:marRight w:val="0"/>
          <w:marTop w:val="0"/>
          <w:marBottom w:val="0"/>
          <w:divBdr>
            <w:top w:val="none" w:sz="0" w:space="0" w:color="auto"/>
            <w:left w:val="none" w:sz="0" w:space="0" w:color="auto"/>
            <w:bottom w:val="none" w:sz="0" w:space="0" w:color="auto"/>
            <w:right w:val="none" w:sz="0" w:space="0" w:color="auto"/>
          </w:divBdr>
          <w:divsChild>
            <w:div w:id="1255554877">
              <w:marLeft w:val="0"/>
              <w:marRight w:val="0"/>
              <w:marTop w:val="0"/>
              <w:marBottom w:val="0"/>
              <w:divBdr>
                <w:top w:val="none" w:sz="0" w:space="0" w:color="auto"/>
                <w:left w:val="none" w:sz="0" w:space="0" w:color="auto"/>
                <w:bottom w:val="none" w:sz="0" w:space="0" w:color="auto"/>
                <w:right w:val="none" w:sz="0" w:space="0" w:color="auto"/>
              </w:divBdr>
              <w:divsChild>
                <w:div w:id="277032875">
                  <w:marLeft w:val="60"/>
                  <w:marRight w:val="60"/>
                  <w:marTop w:val="60"/>
                  <w:marBottom w:val="60"/>
                  <w:divBdr>
                    <w:top w:val="none" w:sz="0" w:space="0" w:color="auto"/>
                    <w:left w:val="none" w:sz="0" w:space="0" w:color="auto"/>
                    <w:bottom w:val="none" w:sz="0" w:space="0" w:color="auto"/>
                    <w:right w:val="none" w:sz="0" w:space="0" w:color="auto"/>
                  </w:divBdr>
                  <w:divsChild>
                    <w:div w:id="2925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3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ito.org.tr/ito/docs/portal_docs/Beyan_ornegi.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8</Pages>
  <Words>2817</Words>
  <Characters>16058</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dc:creator>
  <cp:lastModifiedBy>BURCU</cp:lastModifiedBy>
  <cp:revision>8</cp:revision>
  <cp:lastPrinted>2015-01-09T07:53:00Z</cp:lastPrinted>
  <dcterms:created xsi:type="dcterms:W3CDTF">2015-01-08T15:46:00Z</dcterms:created>
  <dcterms:modified xsi:type="dcterms:W3CDTF">2018-07-04T07:42:00Z</dcterms:modified>
</cp:coreProperties>
</file>